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76166" w14:textId="74996514" w:rsidR="00BD21BC" w:rsidRPr="00FE1F13" w:rsidRDefault="00BD21BC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FE1F13">
        <w:rPr>
          <w:rFonts w:eastAsia="MS Mincho" w:cs="Arial"/>
          <w:kern w:val="0"/>
          <w:sz w:val="24"/>
          <w:lang w:val="en-US" w:eastAsia="en-US"/>
        </w:rPr>
        <w:t xml:space="preserve">3GPP TSG-RAN </w:t>
      </w:r>
      <w:r w:rsidR="00E01972">
        <w:rPr>
          <w:rFonts w:eastAsia="MS Mincho" w:cs="Arial"/>
          <w:kern w:val="0"/>
          <w:sz w:val="24"/>
          <w:lang w:val="en-US" w:eastAsia="en-US"/>
        </w:rPr>
        <w:t xml:space="preserve">WG1 </w:t>
      </w:r>
      <w:proofErr w:type="spellStart"/>
      <w:r w:rsidR="00211DE4">
        <w:rPr>
          <w:rFonts w:eastAsia="MS Mincho" w:cs="Arial"/>
          <w:kern w:val="0"/>
          <w:sz w:val="24"/>
          <w:lang w:val="en-US" w:eastAsia="en-US"/>
        </w:rPr>
        <w:t>WG1</w:t>
      </w:r>
      <w:proofErr w:type="spellEnd"/>
      <w:r w:rsidR="00211DE4">
        <w:rPr>
          <w:rFonts w:eastAsia="MS Mincho" w:cs="Arial"/>
          <w:kern w:val="0"/>
          <w:sz w:val="24"/>
          <w:lang w:val="en-US" w:eastAsia="en-US"/>
        </w:rPr>
        <w:t xml:space="preserve"> </w:t>
      </w:r>
      <w:r w:rsidR="00211DE4" w:rsidRPr="00C540F5">
        <w:rPr>
          <w:rFonts w:eastAsia="MS Mincho" w:cs="Arial"/>
          <w:kern w:val="0"/>
          <w:sz w:val="24"/>
          <w:lang w:val="en-US" w:eastAsia="en-US"/>
        </w:rPr>
        <w:t>NB-</w:t>
      </w:r>
      <w:proofErr w:type="spellStart"/>
      <w:r w:rsidR="00211DE4" w:rsidRPr="00C540F5">
        <w:rPr>
          <w:rFonts w:eastAsia="MS Mincho" w:cs="Arial"/>
          <w:kern w:val="0"/>
          <w:sz w:val="24"/>
          <w:lang w:val="en-US" w:eastAsia="en-US"/>
        </w:rPr>
        <w:t>I</w:t>
      </w:r>
      <w:r w:rsidR="00211DE4">
        <w:rPr>
          <w:rFonts w:eastAsia="MS Mincho" w:cs="Arial"/>
          <w:kern w:val="0"/>
          <w:sz w:val="24"/>
          <w:lang w:val="en-US" w:eastAsia="en-US"/>
        </w:rPr>
        <w:t>o</w:t>
      </w:r>
      <w:r w:rsidR="00211DE4" w:rsidRPr="00C540F5">
        <w:rPr>
          <w:rFonts w:eastAsia="MS Mincho" w:cs="Arial"/>
          <w:kern w:val="0"/>
          <w:sz w:val="24"/>
          <w:lang w:val="en-US" w:eastAsia="en-US"/>
        </w:rPr>
        <w:t>T</w:t>
      </w:r>
      <w:proofErr w:type="spellEnd"/>
      <w:r w:rsidR="00211DE4">
        <w:rPr>
          <w:rFonts w:eastAsia="MS Mincho" w:cs="Arial"/>
          <w:kern w:val="0"/>
          <w:sz w:val="24"/>
          <w:lang w:val="en-US" w:eastAsia="en-US"/>
        </w:rPr>
        <w:t xml:space="preserve"> Ad Hoc</w:t>
      </w:r>
      <w:r w:rsidR="007A4343">
        <w:rPr>
          <w:rFonts w:eastAsia="MS Mincho" w:cs="Arial"/>
          <w:kern w:val="0"/>
          <w:sz w:val="24"/>
          <w:lang w:val="en-US" w:eastAsia="en-US"/>
        </w:rPr>
        <w:tab/>
      </w:r>
      <w:r w:rsidR="007A4343" w:rsidRPr="00211DE4">
        <w:rPr>
          <w:rFonts w:eastAsia="MS Mincho" w:cs="Arial"/>
          <w:kern w:val="0"/>
          <w:sz w:val="24"/>
          <w:lang w:val="en-US" w:eastAsia="en-US"/>
        </w:rPr>
        <w:t>R1</w:t>
      </w:r>
      <w:r w:rsidRPr="00211DE4">
        <w:rPr>
          <w:rFonts w:eastAsia="MS Mincho" w:cs="Arial"/>
          <w:kern w:val="0"/>
          <w:sz w:val="24"/>
          <w:lang w:val="en-US" w:eastAsia="en-US"/>
        </w:rPr>
        <w:t>-</w:t>
      </w:r>
      <w:r w:rsidR="00D75ABF" w:rsidRPr="00211DE4">
        <w:rPr>
          <w:rFonts w:eastAsia="MS Mincho" w:cs="Arial"/>
          <w:kern w:val="0"/>
          <w:sz w:val="24"/>
          <w:lang w:val="en-US" w:eastAsia="en-US"/>
        </w:rPr>
        <w:t>1</w:t>
      </w:r>
      <w:r w:rsidR="00EF019F" w:rsidRPr="00211DE4">
        <w:rPr>
          <w:rFonts w:eastAsia="MS Mincho" w:cs="Arial"/>
          <w:kern w:val="0"/>
          <w:sz w:val="24"/>
          <w:lang w:val="en-US" w:eastAsia="en-US"/>
        </w:rPr>
        <w:t>6</w:t>
      </w:r>
      <w:r w:rsidR="00211DE4" w:rsidRPr="00211DE4">
        <w:rPr>
          <w:rFonts w:eastAsia="MS Mincho" w:cs="Arial"/>
          <w:kern w:val="0"/>
          <w:sz w:val="24"/>
          <w:lang w:val="en-US" w:eastAsia="en-US"/>
        </w:rPr>
        <w:t>0087</w:t>
      </w:r>
    </w:p>
    <w:p w14:paraId="51C05F98" w14:textId="1DCF436C" w:rsidR="00BD21BC" w:rsidRPr="00FE1F13" w:rsidRDefault="00E01972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kern w:val="0"/>
          <w:sz w:val="24"/>
          <w:lang w:val="en-US" w:eastAsia="en-US"/>
        </w:rPr>
        <w:t>1</w:t>
      </w:r>
      <w:r w:rsidR="00EF019F">
        <w:rPr>
          <w:rFonts w:eastAsia="MS Mincho" w:cs="Arial"/>
          <w:kern w:val="0"/>
          <w:sz w:val="24"/>
          <w:lang w:val="en-US" w:eastAsia="en-US"/>
        </w:rPr>
        <w:t>8</w:t>
      </w:r>
      <w:r>
        <w:rPr>
          <w:rFonts w:eastAsia="MS Mincho" w:cs="Arial"/>
          <w:kern w:val="0"/>
          <w:sz w:val="24"/>
          <w:lang w:val="en-US" w:eastAsia="en-US"/>
        </w:rPr>
        <w:t>th – 20</w:t>
      </w:r>
      <w:r w:rsidR="00BD21BC" w:rsidRPr="00FE1F13">
        <w:rPr>
          <w:rFonts w:eastAsia="MS Mincho" w:cs="Arial"/>
          <w:kern w:val="0"/>
          <w:sz w:val="24"/>
          <w:lang w:val="en-US" w:eastAsia="en-US"/>
        </w:rPr>
        <w:t xml:space="preserve">th </w:t>
      </w:r>
      <w:r w:rsidR="00EF019F">
        <w:rPr>
          <w:rFonts w:eastAsia="MS Mincho" w:cs="Arial"/>
          <w:kern w:val="0"/>
          <w:sz w:val="24"/>
          <w:lang w:val="en-US" w:eastAsia="en-US"/>
        </w:rPr>
        <w:t>January</w:t>
      </w:r>
      <w:r w:rsidR="00BD21BC" w:rsidRPr="00FE1F13">
        <w:rPr>
          <w:rFonts w:eastAsia="MS Mincho" w:cs="Arial"/>
          <w:kern w:val="0"/>
          <w:sz w:val="24"/>
          <w:lang w:val="en-US" w:eastAsia="en-US"/>
        </w:rPr>
        <w:t xml:space="preserve"> 201</w:t>
      </w:r>
      <w:r w:rsidR="00EF019F">
        <w:rPr>
          <w:rFonts w:eastAsia="MS Mincho" w:cs="Arial"/>
          <w:kern w:val="0"/>
          <w:sz w:val="24"/>
          <w:lang w:val="en-US" w:eastAsia="en-US"/>
        </w:rPr>
        <w:t>6</w:t>
      </w:r>
    </w:p>
    <w:p w14:paraId="5C202661" w14:textId="1E17C792" w:rsidR="00BD21BC" w:rsidRPr="00FE1F13" w:rsidRDefault="00EF019F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kern w:val="0"/>
          <w:sz w:val="24"/>
          <w:lang w:val="en-US" w:eastAsia="en-US"/>
        </w:rPr>
        <w:t>Budapest, Hungary</w:t>
      </w:r>
    </w:p>
    <w:p w14:paraId="69C1A11A" w14:textId="77777777" w:rsidR="00E21B75" w:rsidRDefault="00E21B75" w:rsidP="00BD21BC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</w:p>
    <w:p w14:paraId="54FE9035" w14:textId="300F8827" w:rsidR="00E21B75" w:rsidRPr="00E21B75" w:rsidRDefault="00E21B75" w:rsidP="00E21B75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Source</w:t>
      </w:r>
      <w:r w:rsidR="00E01972">
        <w:rPr>
          <w:rFonts w:cs="Arial"/>
          <w:b/>
          <w:sz w:val="24"/>
          <w:lang w:val="en-US"/>
        </w:rPr>
        <w:t xml:space="preserve">:                    </w:t>
      </w:r>
      <w:r w:rsidR="00E01972">
        <w:rPr>
          <w:rFonts w:cs="Arial"/>
          <w:b/>
          <w:sz w:val="24"/>
          <w:lang w:val="en-US"/>
        </w:rPr>
        <w:tab/>
        <w:t>Ericsson</w:t>
      </w:r>
    </w:p>
    <w:p w14:paraId="44EF3611" w14:textId="42479FFC" w:rsidR="00E21B75" w:rsidRPr="00E21B75" w:rsidRDefault="004B486D" w:rsidP="00CB456F">
      <w:pPr>
        <w:keepNext/>
        <w:tabs>
          <w:tab w:val="left" w:pos="2552"/>
        </w:tabs>
        <w:ind w:left="2550" w:hanging="2550"/>
        <w:jc w:val="left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 xml:space="preserve">Title:  </w:t>
      </w:r>
      <w:r>
        <w:rPr>
          <w:rFonts w:cs="Arial"/>
          <w:b/>
          <w:sz w:val="24"/>
          <w:lang w:val="en-US"/>
        </w:rPr>
        <w:tab/>
      </w:r>
      <w:r w:rsidR="00582803">
        <w:rPr>
          <w:rFonts w:cs="Arial"/>
          <w:b/>
          <w:sz w:val="24"/>
          <w:lang w:val="en-US"/>
        </w:rPr>
        <w:t>NB-</w:t>
      </w:r>
      <w:proofErr w:type="spellStart"/>
      <w:r w:rsidR="00582803">
        <w:rPr>
          <w:rFonts w:cs="Arial"/>
          <w:b/>
          <w:sz w:val="24"/>
          <w:lang w:val="en-US"/>
        </w:rPr>
        <w:t>IoT</w:t>
      </w:r>
      <w:proofErr w:type="spellEnd"/>
      <w:r w:rsidR="00582803">
        <w:rPr>
          <w:rFonts w:cs="Arial"/>
          <w:b/>
          <w:sz w:val="24"/>
          <w:lang w:val="en-US"/>
        </w:rPr>
        <w:t xml:space="preserve"> </w:t>
      </w:r>
      <w:r w:rsidR="003140E9">
        <w:rPr>
          <w:rFonts w:cs="Arial"/>
          <w:b/>
          <w:sz w:val="24"/>
          <w:lang w:val="en-US"/>
        </w:rPr>
        <w:t>– Uplink Link Level Coexistence</w:t>
      </w:r>
      <w:r w:rsidR="00E4635B">
        <w:rPr>
          <w:rFonts w:cs="Arial"/>
          <w:b/>
          <w:sz w:val="24"/>
          <w:lang w:val="en-US"/>
        </w:rPr>
        <w:t xml:space="preserve"> </w:t>
      </w:r>
      <w:r w:rsidR="003140E9">
        <w:rPr>
          <w:rFonts w:cs="Arial"/>
          <w:b/>
          <w:sz w:val="24"/>
          <w:lang w:val="en-US"/>
        </w:rPr>
        <w:t xml:space="preserve">– Impact </w:t>
      </w:r>
      <w:r w:rsidR="00E4635B">
        <w:rPr>
          <w:rFonts w:cs="Arial"/>
          <w:b/>
          <w:sz w:val="24"/>
          <w:lang w:val="en-US"/>
        </w:rPr>
        <w:t>on NB-IOT</w:t>
      </w:r>
    </w:p>
    <w:p w14:paraId="27FA0AD6" w14:textId="4D8518A7" w:rsidR="00E21B75" w:rsidRPr="00E21B75" w:rsidRDefault="00E21B75" w:rsidP="00E21B75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D</w:t>
      </w:r>
      <w:r w:rsidR="00B44A44">
        <w:rPr>
          <w:rFonts w:cs="Arial"/>
          <w:b/>
          <w:sz w:val="24"/>
          <w:lang w:val="en-US"/>
        </w:rPr>
        <w:t xml:space="preserve">ocument for:        </w:t>
      </w:r>
      <w:r w:rsidR="00B44A44">
        <w:rPr>
          <w:rFonts w:cs="Arial"/>
          <w:b/>
          <w:sz w:val="24"/>
          <w:lang w:val="en-US"/>
        </w:rPr>
        <w:tab/>
        <w:t>Discussion</w:t>
      </w:r>
      <w:r w:rsidR="00D71034">
        <w:rPr>
          <w:rFonts w:cs="Arial"/>
          <w:b/>
          <w:sz w:val="24"/>
          <w:lang w:val="en-US"/>
        </w:rPr>
        <w:t xml:space="preserve"> and Decision</w:t>
      </w:r>
    </w:p>
    <w:p w14:paraId="130780DC" w14:textId="63CA8BFE" w:rsidR="00A675B4" w:rsidRPr="00FE1F13" w:rsidRDefault="00E21B75" w:rsidP="00E21B75">
      <w:pPr>
        <w:keepNext/>
        <w:tabs>
          <w:tab w:val="left" w:pos="2552"/>
        </w:tabs>
        <w:rPr>
          <w:lang w:val="en-US"/>
        </w:rPr>
      </w:pPr>
      <w:r w:rsidRPr="00E21B75">
        <w:rPr>
          <w:rFonts w:cs="Arial"/>
          <w:b/>
          <w:sz w:val="24"/>
          <w:lang w:val="en-US"/>
        </w:rPr>
        <w:t xml:space="preserve">Agenda Item:         </w:t>
      </w:r>
      <w:r w:rsidRPr="00E21B75">
        <w:rPr>
          <w:rFonts w:cs="Arial"/>
          <w:b/>
          <w:sz w:val="24"/>
          <w:lang w:val="en-US"/>
        </w:rPr>
        <w:tab/>
      </w:r>
      <w:r w:rsidR="00211DE4">
        <w:rPr>
          <w:rFonts w:cs="Arial"/>
          <w:b/>
          <w:sz w:val="24"/>
          <w:lang w:val="en-US"/>
        </w:rPr>
        <w:t>2.1.2.1</w:t>
      </w:r>
    </w:p>
    <w:p w14:paraId="577D267A" w14:textId="77777777" w:rsidR="00683F57" w:rsidRPr="00FE1F13" w:rsidRDefault="00683F57" w:rsidP="00683F57">
      <w:pPr>
        <w:pStyle w:val="Heading1"/>
        <w:rPr>
          <w:lang w:val="en-US"/>
        </w:rPr>
      </w:pPr>
      <w:bookmarkStart w:id="0" w:name="_Ref409106980"/>
      <w:r w:rsidRPr="00FE1F13">
        <w:rPr>
          <w:lang w:val="en-US"/>
        </w:rPr>
        <w:t>Introduction</w:t>
      </w:r>
      <w:bookmarkEnd w:id="0"/>
    </w:p>
    <w:p w14:paraId="51995D7A" w14:textId="58EA1FB4" w:rsidR="004B486D" w:rsidRPr="004B486D" w:rsidRDefault="007A4343" w:rsidP="004B486D">
      <w:pPr>
        <w:pStyle w:val="BodyText"/>
        <w:rPr>
          <w:lang w:val="en-US"/>
        </w:rPr>
      </w:pPr>
      <w:r>
        <w:rPr>
          <w:lang w:val="en-US"/>
        </w:rPr>
        <w:t>At RAN#69</w:t>
      </w:r>
      <w:r w:rsidR="00585266" w:rsidRPr="00FE1F13">
        <w:rPr>
          <w:lang w:val="en-US"/>
        </w:rPr>
        <w:t>,</w:t>
      </w:r>
      <w:r w:rsidR="00683F57" w:rsidRPr="00FE1F13">
        <w:rPr>
          <w:lang w:val="en-US"/>
        </w:rPr>
        <w:t xml:space="preserve"> a new </w:t>
      </w:r>
      <w:r w:rsidR="00D9057B">
        <w:rPr>
          <w:lang w:val="en-US"/>
        </w:rPr>
        <w:t>work item</w:t>
      </w:r>
      <w:r w:rsidR="00683F57" w:rsidRPr="00FE1F13">
        <w:rPr>
          <w:lang w:val="en-US"/>
        </w:rPr>
        <w:t xml:space="preserve"> named </w:t>
      </w:r>
      <w:proofErr w:type="spellStart"/>
      <w:r w:rsidR="00D9057B" w:rsidRPr="00D9057B">
        <w:rPr>
          <w:i/>
          <w:lang w:val="en-US"/>
        </w:rPr>
        <w:t>NarrowBand</w:t>
      </w:r>
      <w:proofErr w:type="spellEnd"/>
      <w:r w:rsidR="00D9057B" w:rsidRPr="00D9057B">
        <w:rPr>
          <w:i/>
          <w:lang w:val="en-US"/>
        </w:rPr>
        <w:t xml:space="preserve"> IOT (NB-IOT)</w:t>
      </w:r>
      <w:r w:rsidR="004B486D">
        <w:rPr>
          <w:lang w:val="en-US"/>
        </w:rPr>
        <w:t xml:space="preserve"> was approved, see</w:t>
      </w:r>
      <w:r w:rsidR="00A117BE" w:rsidRPr="00FE1F13">
        <w:rPr>
          <w:lang w:val="en-US"/>
        </w:rPr>
        <w:t xml:space="preserve"> </w:t>
      </w:r>
      <w:r w:rsidR="00A117BE" w:rsidRPr="00FE1F13">
        <w:rPr>
          <w:lang w:val="en-US"/>
        </w:rPr>
        <w:fldChar w:fldCharType="begin"/>
      </w:r>
      <w:r w:rsidR="00A117BE" w:rsidRPr="00FE1F13">
        <w:rPr>
          <w:lang w:val="en-US"/>
        </w:rPr>
        <w:instrText xml:space="preserve"> REF _Ref403069021 \r \h </w:instrText>
      </w:r>
      <w:r w:rsidR="00A117BE" w:rsidRPr="00FE1F13">
        <w:rPr>
          <w:lang w:val="en-US"/>
        </w:rPr>
      </w:r>
      <w:r w:rsidR="00A117BE" w:rsidRPr="00FE1F13">
        <w:rPr>
          <w:lang w:val="en-US"/>
        </w:rPr>
        <w:fldChar w:fldCharType="separate"/>
      </w:r>
      <w:r w:rsidR="00FE0A2B">
        <w:rPr>
          <w:lang w:val="en-US"/>
        </w:rPr>
        <w:t>[1]</w:t>
      </w:r>
      <w:r w:rsidR="00A117BE" w:rsidRPr="00FE1F13">
        <w:rPr>
          <w:lang w:val="en-US"/>
        </w:rPr>
        <w:fldChar w:fldCharType="end"/>
      </w:r>
      <w:r w:rsidR="00683F57" w:rsidRPr="00FE1F13">
        <w:rPr>
          <w:lang w:val="en-US"/>
        </w:rPr>
        <w:t>.</w:t>
      </w:r>
      <w:r w:rsidR="00643090" w:rsidRPr="00FE1F13">
        <w:rPr>
          <w:lang w:val="en-US"/>
        </w:rPr>
        <w:t xml:space="preserve"> </w:t>
      </w:r>
      <w:r w:rsidR="004B486D" w:rsidRPr="004B486D">
        <w:rPr>
          <w:lang w:val="en-US"/>
        </w:rPr>
        <w:t>The objective is to specify a radio access for cellu</w:t>
      </w:r>
      <w:r w:rsidR="004B486D">
        <w:rPr>
          <w:lang w:val="en-US"/>
        </w:rPr>
        <w:t xml:space="preserve">lar internet of things </w:t>
      </w:r>
      <w:r w:rsidR="004B486D" w:rsidRPr="004B486D">
        <w:rPr>
          <w:lang w:val="en-US"/>
        </w:rPr>
        <w:t xml:space="preserve">that addresses improved indoor coverage, support for massive number of low throughput devices, low delay sensitivity, </w:t>
      </w:r>
      <w:r w:rsidR="00035D50" w:rsidRPr="004B486D">
        <w:rPr>
          <w:lang w:val="en-US"/>
        </w:rPr>
        <w:t>ultra-low</w:t>
      </w:r>
      <w:r w:rsidR="004B486D" w:rsidRPr="004B486D">
        <w:rPr>
          <w:lang w:val="en-US"/>
        </w:rPr>
        <w:t xml:space="preserve"> device cost, low device power consumption and (</w:t>
      </w:r>
      <w:r w:rsidR="00035D50" w:rsidRPr="004B486D">
        <w:rPr>
          <w:lang w:val="en-US"/>
        </w:rPr>
        <w:t>op</w:t>
      </w:r>
      <w:r w:rsidR="00035D50">
        <w:rPr>
          <w:lang w:val="en-US"/>
        </w:rPr>
        <w:t>timized</w:t>
      </w:r>
      <w:r w:rsidR="004B486D">
        <w:rPr>
          <w:lang w:val="en-US"/>
        </w:rPr>
        <w:t xml:space="preserve">) network architecture. </w:t>
      </w:r>
    </w:p>
    <w:p w14:paraId="03A3EA30" w14:textId="77777777" w:rsidR="004B486D" w:rsidRPr="004B486D" w:rsidRDefault="004B486D" w:rsidP="004B486D">
      <w:pPr>
        <w:pStyle w:val="BodyText"/>
        <w:rPr>
          <w:lang w:val="en-US"/>
        </w:rPr>
      </w:pPr>
      <w:r w:rsidRPr="004B486D">
        <w:rPr>
          <w:lang w:val="en-US"/>
        </w:rPr>
        <w:t xml:space="preserve">NB-IOT should support 3 different modes of operation: </w:t>
      </w:r>
    </w:p>
    <w:p w14:paraId="425BF73F" w14:textId="41C908EC" w:rsidR="004B486D" w:rsidRPr="004B486D" w:rsidRDefault="005C2F5A" w:rsidP="004B486D">
      <w:pPr>
        <w:pStyle w:val="BodyText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“</w:t>
      </w:r>
      <w:r w:rsidR="004B486D" w:rsidRPr="004B486D">
        <w:rPr>
          <w:lang w:val="en-US"/>
        </w:rPr>
        <w:t>Stand-alon</w:t>
      </w:r>
      <w:r>
        <w:rPr>
          <w:lang w:val="en-US"/>
        </w:rPr>
        <w:t>e operation”</w:t>
      </w:r>
      <w:r w:rsidR="004B486D" w:rsidRPr="004B486D">
        <w:rPr>
          <w:lang w:val="en-US"/>
        </w:rPr>
        <w:t xml:space="preserve"> utilizing for example the spectrum currently being used by GERAN systems as a replacement of one or more GSM carriers</w:t>
      </w:r>
    </w:p>
    <w:p w14:paraId="5D29147C" w14:textId="31045071" w:rsidR="004B486D" w:rsidRPr="004B486D" w:rsidRDefault="005C2F5A" w:rsidP="004B486D">
      <w:pPr>
        <w:pStyle w:val="BodyText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“Guard band operation”</w:t>
      </w:r>
      <w:r w:rsidR="004B486D" w:rsidRPr="004B486D">
        <w:rPr>
          <w:lang w:val="en-US"/>
        </w:rPr>
        <w:t xml:space="preserve"> utilizing the unused resource blocks within a LTE carrier’s guard-band </w:t>
      </w:r>
    </w:p>
    <w:p w14:paraId="360D712C" w14:textId="12339245" w:rsidR="004B486D" w:rsidRDefault="005C2F5A" w:rsidP="004B486D">
      <w:pPr>
        <w:pStyle w:val="BodyText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“In-band operation”</w:t>
      </w:r>
      <w:r w:rsidR="004B486D" w:rsidRPr="004B486D">
        <w:rPr>
          <w:lang w:val="en-US"/>
        </w:rPr>
        <w:t xml:space="preserve"> utilizing resource blocks within a normal LTE carrier</w:t>
      </w:r>
    </w:p>
    <w:p w14:paraId="00405343" w14:textId="5EF86161" w:rsidR="00582803" w:rsidRDefault="00582803" w:rsidP="004B486D">
      <w:pPr>
        <w:pStyle w:val="BodyText"/>
        <w:rPr>
          <w:lang w:val="en-US"/>
        </w:rPr>
      </w:pPr>
      <w:r>
        <w:rPr>
          <w:lang w:val="en-US"/>
        </w:rPr>
        <w:t xml:space="preserve">RAN1 #83 made the following agreement regarding the NB-IOT uplink </w:t>
      </w:r>
      <w:r w:rsidR="005C3911">
        <w:rPr>
          <w:lang w:val="en-US"/>
        </w:rPr>
        <w:fldChar w:fldCharType="begin"/>
      </w:r>
      <w:r w:rsidR="005C3911">
        <w:rPr>
          <w:lang w:val="en-US"/>
        </w:rPr>
        <w:instrText xml:space="preserve"> REF _Ref437609883 \r \h </w:instrText>
      </w:r>
      <w:r w:rsidR="005C3911">
        <w:rPr>
          <w:lang w:val="en-US"/>
        </w:rPr>
      </w:r>
      <w:r w:rsidR="005C3911">
        <w:rPr>
          <w:lang w:val="en-US"/>
        </w:rPr>
        <w:fldChar w:fldCharType="separate"/>
      </w:r>
      <w:r w:rsidR="00FE0A2B">
        <w:rPr>
          <w:lang w:val="en-US"/>
        </w:rPr>
        <w:t>[2]</w:t>
      </w:r>
      <w:r w:rsidR="005C3911">
        <w:rPr>
          <w:lang w:val="en-US"/>
        </w:rPr>
        <w:fldChar w:fldCharType="end"/>
      </w:r>
      <w:r>
        <w:rPr>
          <w:lang w:val="en-US"/>
        </w:rPr>
        <w:t>:</w:t>
      </w:r>
    </w:p>
    <w:p w14:paraId="3EC6D7EE" w14:textId="65243DA3" w:rsidR="00582803" w:rsidRDefault="00582803" w:rsidP="004B486D">
      <w:pPr>
        <w:pStyle w:val="BodyText"/>
        <w:rPr>
          <w:lang w:val="en-US"/>
        </w:rPr>
      </w:pPr>
      <w:r w:rsidRPr="00582803"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0208BEBD" wp14:editId="2130A5F5">
                <wp:extent cx="6119446" cy="1482969"/>
                <wp:effectExtent l="0" t="0" r="15240" b="22225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46" cy="14829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BFD06B" w14:textId="4107DE5D" w:rsidR="00582803" w:rsidRDefault="00582803" w:rsidP="00582803">
                            <w:pPr>
                              <w:numPr>
                                <w:ilvl w:val="0"/>
                                <w:numId w:val="4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iCs/>
                                <w:lang w:val="en-US"/>
                              </w:rPr>
                            </w:pPr>
                            <w:r>
                              <w:rPr>
                                <w:iCs/>
                                <w:lang w:val="en-US"/>
                              </w:rPr>
                              <w:t>Proposal for NB-</w:t>
                            </w:r>
                            <w:proofErr w:type="spellStart"/>
                            <w:r>
                              <w:rPr>
                                <w:iCs/>
                                <w:lang w:val="en-US"/>
                              </w:rPr>
                              <w:t>IoT</w:t>
                            </w:r>
                            <w:proofErr w:type="spellEnd"/>
                            <w:r>
                              <w:rPr>
                                <w:iCs/>
                                <w:lang w:val="en-US"/>
                              </w:rPr>
                              <w:t xml:space="preserve"> UL</w:t>
                            </w:r>
                          </w:p>
                          <w:p w14:paraId="04AB6394" w14:textId="77777777" w:rsidR="00582803" w:rsidRPr="000B1DAB" w:rsidRDefault="00582803" w:rsidP="00582803">
                            <w:pPr>
                              <w:numPr>
                                <w:ilvl w:val="1"/>
                                <w:numId w:val="4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iCs/>
                                <w:lang w:val="en-US"/>
                              </w:rPr>
                            </w:pPr>
                            <w:r w:rsidRPr="000B1DAB">
                              <w:rPr>
                                <w:iCs/>
                                <w:lang w:val="en-US"/>
                              </w:rPr>
                              <w:t>Single-tone transmissions are supported</w:t>
                            </w:r>
                          </w:p>
                          <w:p w14:paraId="3E17DBEA" w14:textId="77777777" w:rsidR="00582803" w:rsidRPr="000B1DAB" w:rsidRDefault="00582803" w:rsidP="00582803">
                            <w:pPr>
                              <w:numPr>
                                <w:ilvl w:val="2"/>
                                <w:numId w:val="4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iCs/>
                                <w:lang w:val="en-US"/>
                              </w:rPr>
                            </w:pPr>
                            <w:r w:rsidRPr="000B1DAB">
                              <w:rPr>
                                <w:iCs/>
                                <w:lang w:val="en-US"/>
                              </w:rPr>
                              <w:t>2 numerologies should be configurable for Single-tone transmission: [3.75]kHz and 15kHz</w:t>
                            </w:r>
                          </w:p>
                          <w:p w14:paraId="345C6DDC" w14:textId="77777777" w:rsidR="00582803" w:rsidRPr="000B1DAB" w:rsidRDefault="00582803" w:rsidP="00582803">
                            <w:pPr>
                              <w:numPr>
                                <w:ilvl w:val="2"/>
                                <w:numId w:val="4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iCs/>
                                <w:lang w:val="en-US"/>
                              </w:rPr>
                            </w:pPr>
                            <w:r w:rsidRPr="000B1DAB">
                              <w:rPr>
                                <w:iCs/>
                                <w:lang w:val="en-US"/>
                              </w:rPr>
                              <w:t>A cyclic prefix is inserted</w:t>
                            </w:r>
                          </w:p>
                          <w:p w14:paraId="58EF6032" w14:textId="77777777" w:rsidR="00582803" w:rsidRPr="000B1DAB" w:rsidRDefault="00582803" w:rsidP="00582803">
                            <w:pPr>
                              <w:numPr>
                                <w:ilvl w:val="2"/>
                                <w:numId w:val="4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iCs/>
                                <w:lang w:val="en-US"/>
                              </w:rPr>
                            </w:pPr>
                            <w:r w:rsidRPr="000B1DAB">
                              <w:rPr>
                                <w:iCs/>
                                <w:lang w:val="en-US"/>
                              </w:rPr>
                              <w:t xml:space="preserve">Frequency domain </w:t>
                            </w:r>
                            <w:proofErr w:type="spellStart"/>
                            <w:r w:rsidRPr="000B1DAB">
                              <w:rPr>
                                <w:iCs/>
                                <w:lang w:val="en-US"/>
                              </w:rPr>
                              <w:t>Sinc</w:t>
                            </w:r>
                            <w:proofErr w:type="spellEnd"/>
                            <w:r w:rsidRPr="000B1DAB">
                              <w:rPr>
                                <w:iCs/>
                                <w:lang w:val="en-US"/>
                              </w:rPr>
                              <w:t xml:space="preserve"> pulse shaping in the physical layer description</w:t>
                            </w:r>
                          </w:p>
                          <w:p w14:paraId="724A3EBE" w14:textId="77777777" w:rsidR="00582803" w:rsidRPr="000B1DAB" w:rsidRDefault="00582803" w:rsidP="00582803">
                            <w:pPr>
                              <w:numPr>
                                <w:ilvl w:val="1"/>
                                <w:numId w:val="4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iCs/>
                                <w:lang w:val="en-US"/>
                              </w:rPr>
                            </w:pPr>
                            <w:r w:rsidRPr="000B1DAB">
                              <w:rPr>
                                <w:iCs/>
                                <w:lang w:val="en-US"/>
                              </w:rPr>
                              <w:t>Multi-tone transmissions are supported</w:t>
                            </w:r>
                          </w:p>
                          <w:p w14:paraId="25560466" w14:textId="77777777" w:rsidR="00582803" w:rsidRPr="000B1DAB" w:rsidRDefault="00582803" w:rsidP="00582803">
                            <w:pPr>
                              <w:numPr>
                                <w:ilvl w:val="2"/>
                                <w:numId w:val="4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iCs/>
                                <w:lang w:val="en-US"/>
                              </w:rPr>
                            </w:pPr>
                            <w:r w:rsidRPr="000B1DAB">
                              <w:rPr>
                                <w:iCs/>
                                <w:lang w:val="en-US"/>
                              </w:rPr>
                              <w:t>Multi-tone transmissions are based on SC-FDMA</w:t>
                            </w:r>
                          </w:p>
                          <w:p w14:paraId="184333BB" w14:textId="5D6624A4" w:rsidR="00582803" w:rsidRPr="005C3911" w:rsidRDefault="00582803" w:rsidP="005C3911">
                            <w:pPr>
                              <w:numPr>
                                <w:ilvl w:val="2"/>
                                <w:numId w:val="4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iCs/>
                                <w:lang w:val="en-US"/>
                              </w:rPr>
                            </w:pPr>
                            <w:r w:rsidRPr="000B1DAB">
                              <w:rPr>
                                <w:iCs/>
                                <w:lang w:val="en-US"/>
                              </w:rPr>
                              <w:t>15 kHz UL subcarrier spacing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85pt;height:11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">
                <v:textbox>
                  <w:txbxContent>
                    <w:p w14:paraId="27BFD06B" w14:textId="4107DE5D" w:rsidR="00582803" w:rsidRDefault="00582803" w:rsidP="00582803">
                      <w:pPr>
                        <w:numPr>
                          <w:ilvl w:val="0"/>
                          <w:numId w:val="4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iCs/>
                          <w:lang w:val="en-US"/>
                        </w:rPr>
                      </w:pPr>
                      <w:r>
                        <w:rPr>
                          <w:iCs/>
                          <w:lang w:val="en-US"/>
                        </w:rPr>
                        <w:t>Proposal for NB-</w:t>
                      </w:r>
                      <w:proofErr w:type="spellStart"/>
                      <w:r>
                        <w:rPr>
                          <w:iCs/>
                          <w:lang w:val="en-US"/>
                        </w:rPr>
                        <w:t>IoT</w:t>
                      </w:r>
                      <w:proofErr w:type="spellEnd"/>
                      <w:r>
                        <w:rPr>
                          <w:iCs/>
                          <w:lang w:val="en-US"/>
                        </w:rPr>
                        <w:t xml:space="preserve"> UL</w:t>
                      </w:r>
                    </w:p>
                    <w:p w14:paraId="04AB6394" w14:textId="77777777" w:rsidR="00582803" w:rsidRPr="000B1DAB" w:rsidRDefault="00582803" w:rsidP="00582803">
                      <w:pPr>
                        <w:numPr>
                          <w:ilvl w:val="1"/>
                          <w:numId w:val="4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iCs/>
                          <w:lang w:val="en-US"/>
                        </w:rPr>
                      </w:pPr>
                      <w:r w:rsidRPr="000B1DAB">
                        <w:rPr>
                          <w:iCs/>
                          <w:lang w:val="en-US"/>
                        </w:rPr>
                        <w:t>Single-tone transmissions are supported</w:t>
                      </w:r>
                    </w:p>
                    <w:p w14:paraId="3E17DBEA" w14:textId="77777777" w:rsidR="00582803" w:rsidRPr="000B1DAB" w:rsidRDefault="00582803" w:rsidP="00582803">
                      <w:pPr>
                        <w:numPr>
                          <w:ilvl w:val="2"/>
                          <w:numId w:val="4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iCs/>
                          <w:lang w:val="en-US"/>
                        </w:rPr>
                      </w:pPr>
                      <w:r w:rsidRPr="000B1DAB">
                        <w:rPr>
                          <w:iCs/>
                          <w:lang w:val="en-US"/>
                        </w:rPr>
                        <w:t>2 numerologies should be configurable for Single-tone transmission: [3.75]kHz and 15kHz</w:t>
                      </w:r>
                    </w:p>
                    <w:p w14:paraId="345C6DDC" w14:textId="77777777" w:rsidR="00582803" w:rsidRPr="000B1DAB" w:rsidRDefault="00582803" w:rsidP="00582803">
                      <w:pPr>
                        <w:numPr>
                          <w:ilvl w:val="2"/>
                          <w:numId w:val="4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iCs/>
                          <w:lang w:val="en-US"/>
                        </w:rPr>
                      </w:pPr>
                      <w:r w:rsidRPr="000B1DAB">
                        <w:rPr>
                          <w:iCs/>
                          <w:lang w:val="en-US"/>
                        </w:rPr>
                        <w:t>A cyclic prefix is inserted</w:t>
                      </w:r>
                    </w:p>
                    <w:p w14:paraId="58EF6032" w14:textId="77777777" w:rsidR="00582803" w:rsidRPr="000B1DAB" w:rsidRDefault="00582803" w:rsidP="00582803">
                      <w:pPr>
                        <w:numPr>
                          <w:ilvl w:val="2"/>
                          <w:numId w:val="4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iCs/>
                          <w:lang w:val="en-US"/>
                        </w:rPr>
                      </w:pPr>
                      <w:r w:rsidRPr="000B1DAB">
                        <w:rPr>
                          <w:iCs/>
                          <w:lang w:val="en-US"/>
                        </w:rPr>
                        <w:t xml:space="preserve">Frequency domain </w:t>
                      </w:r>
                      <w:proofErr w:type="spellStart"/>
                      <w:r w:rsidRPr="000B1DAB">
                        <w:rPr>
                          <w:iCs/>
                          <w:lang w:val="en-US"/>
                        </w:rPr>
                        <w:t>Sinc</w:t>
                      </w:r>
                      <w:proofErr w:type="spellEnd"/>
                      <w:r w:rsidRPr="000B1DAB">
                        <w:rPr>
                          <w:iCs/>
                          <w:lang w:val="en-US"/>
                        </w:rPr>
                        <w:t xml:space="preserve"> pulse shaping in the physical layer description</w:t>
                      </w:r>
                    </w:p>
                    <w:p w14:paraId="724A3EBE" w14:textId="77777777" w:rsidR="00582803" w:rsidRPr="000B1DAB" w:rsidRDefault="00582803" w:rsidP="00582803">
                      <w:pPr>
                        <w:numPr>
                          <w:ilvl w:val="1"/>
                          <w:numId w:val="4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iCs/>
                          <w:lang w:val="en-US"/>
                        </w:rPr>
                      </w:pPr>
                      <w:r w:rsidRPr="000B1DAB">
                        <w:rPr>
                          <w:iCs/>
                          <w:lang w:val="en-US"/>
                        </w:rPr>
                        <w:t>Multi-tone transmissions are supported</w:t>
                      </w:r>
                    </w:p>
                    <w:p w14:paraId="25560466" w14:textId="77777777" w:rsidR="00582803" w:rsidRPr="000B1DAB" w:rsidRDefault="00582803" w:rsidP="00582803">
                      <w:pPr>
                        <w:numPr>
                          <w:ilvl w:val="2"/>
                          <w:numId w:val="4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iCs/>
                          <w:lang w:val="en-US"/>
                        </w:rPr>
                      </w:pPr>
                      <w:r w:rsidRPr="000B1DAB">
                        <w:rPr>
                          <w:iCs/>
                          <w:lang w:val="en-US"/>
                        </w:rPr>
                        <w:t>Multi-tone transmissions are based on SC-FDMA</w:t>
                      </w:r>
                    </w:p>
                    <w:p w14:paraId="184333BB" w14:textId="5D6624A4" w:rsidR="00582803" w:rsidRPr="005C3911" w:rsidRDefault="00582803" w:rsidP="005C3911">
                      <w:pPr>
                        <w:numPr>
                          <w:ilvl w:val="2"/>
                          <w:numId w:val="4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iCs/>
                          <w:lang w:val="en-US"/>
                        </w:rPr>
                      </w:pPr>
                      <w:r w:rsidRPr="000B1DAB">
                        <w:rPr>
                          <w:iCs/>
                          <w:lang w:val="en-US"/>
                        </w:rPr>
                        <w:t>15 kHz UL subcarrier spacing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F2495E3" w14:textId="4C72F299" w:rsidR="00582803" w:rsidRDefault="00582803" w:rsidP="004B486D">
      <w:pPr>
        <w:pStyle w:val="BodyText"/>
        <w:rPr>
          <w:lang w:val="en-US"/>
        </w:rPr>
      </w:pPr>
      <w:r>
        <w:rPr>
          <w:lang w:val="en-US"/>
        </w:rPr>
        <w:t xml:space="preserve">In this contribution, </w:t>
      </w:r>
      <w:r w:rsidR="005C3911">
        <w:rPr>
          <w:lang w:val="en-US"/>
        </w:rPr>
        <w:t xml:space="preserve">the impact of LTE transmission on the uplink of an NB-IOT </w:t>
      </w:r>
      <w:r w:rsidR="004E74DB">
        <w:rPr>
          <w:lang w:val="en-US"/>
        </w:rPr>
        <w:t xml:space="preserve">user </w:t>
      </w:r>
      <w:r w:rsidR="00E60167">
        <w:rPr>
          <w:lang w:val="en-US"/>
        </w:rPr>
        <w:t>is evaluated. T</w:t>
      </w:r>
      <w:r w:rsidR="004E74DB">
        <w:rPr>
          <w:lang w:val="en-US"/>
        </w:rPr>
        <w:t>h</w:t>
      </w:r>
      <w:r w:rsidR="00E60167">
        <w:rPr>
          <w:lang w:val="en-US"/>
        </w:rPr>
        <w:t>re</w:t>
      </w:r>
      <w:r w:rsidR="004E74DB">
        <w:rPr>
          <w:lang w:val="en-US"/>
        </w:rPr>
        <w:t xml:space="preserve">e proposed </w:t>
      </w:r>
      <w:r w:rsidR="00E60167">
        <w:rPr>
          <w:lang w:val="en-US"/>
        </w:rPr>
        <w:t xml:space="preserve">NB-IOT </w:t>
      </w:r>
      <w:r w:rsidR="004E74DB">
        <w:rPr>
          <w:lang w:val="en-US"/>
        </w:rPr>
        <w:t>transmission schemes</w:t>
      </w:r>
      <w:r w:rsidR="00E60167">
        <w:rPr>
          <w:lang w:val="en-US"/>
        </w:rPr>
        <w:t xml:space="preserve"> are studies: 15 kHz subcarrier spacing with extended cyclic prefix (</w:t>
      </w:r>
      <w:r w:rsidR="00F04463">
        <w:rPr>
          <w:lang w:val="en-US"/>
        </w:rPr>
        <w:t>E</w:t>
      </w:r>
      <w:r w:rsidR="00E60167">
        <w:rPr>
          <w:lang w:val="en-US"/>
        </w:rPr>
        <w:t xml:space="preserve">CP), 15 kHz subcarrier spacing with normal </w:t>
      </w:r>
      <w:r w:rsidR="00F04463">
        <w:rPr>
          <w:lang w:val="en-US"/>
        </w:rPr>
        <w:t>cyclic prefix (NCP)</w:t>
      </w:r>
      <w:r w:rsidR="00E60167">
        <w:rPr>
          <w:lang w:val="en-US"/>
        </w:rPr>
        <w:t>, and 3.75 kHz subcarrier spacing</w:t>
      </w:r>
      <w:r w:rsidR="004E74DB">
        <w:rPr>
          <w:lang w:val="en-US"/>
        </w:rPr>
        <w:t>. The evaluations are carried out for NB-IOT deployment in the LTE</w:t>
      </w:r>
      <w:r w:rsidR="005C3911">
        <w:rPr>
          <w:lang w:val="en-US"/>
        </w:rPr>
        <w:t xml:space="preserve"> </w:t>
      </w:r>
      <w:proofErr w:type="spellStart"/>
      <w:r w:rsidR="005C3911">
        <w:rPr>
          <w:lang w:val="en-US"/>
        </w:rPr>
        <w:t>guardband</w:t>
      </w:r>
      <w:proofErr w:type="spellEnd"/>
      <w:r w:rsidR="004E74DB">
        <w:rPr>
          <w:lang w:val="en-US"/>
        </w:rPr>
        <w:t>,</w:t>
      </w:r>
      <w:r w:rsidR="005C3911">
        <w:rPr>
          <w:lang w:val="en-US"/>
        </w:rPr>
        <w:t xml:space="preserve"> </w:t>
      </w:r>
      <w:r w:rsidR="004E74DB">
        <w:rPr>
          <w:lang w:val="en-US"/>
        </w:rPr>
        <w:t xml:space="preserve">as well as NB-IOT deployment within the LTE </w:t>
      </w:r>
      <w:proofErr w:type="spellStart"/>
      <w:r w:rsidR="004E74DB">
        <w:rPr>
          <w:lang w:val="en-US"/>
        </w:rPr>
        <w:t>inband</w:t>
      </w:r>
      <w:proofErr w:type="spellEnd"/>
      <w:r w:rsidR="005C3911">
        <w:rPr>
          <w:lang w:val="en-US"/>
        </w:rPr>
        <w:t>.</w:t>
      </w:r>
      <w:r w:rsidR="004E74DB">
        <w:rPr>
          <w:lang w:val="en-US"/>
        </w:rPr>
        <w:t xml:space="preserve"> The impact of introducing a few guard subcarriers between the LTE user and the NB-IOT user to mitigate signal leakage is also evaluated.</w:t>
      </w:r>
    </w:p>
    <w:p w14:paraId="3E8F00E9" w14:textId="6DD53FCF" w:rsidR="00405C8A" w:rsidRDefault="00405C8A" w:rsidP="00405C8A">
      <w:pPr>
        <w:pStyle w:val="Heading1"/>
        <w:rPr>
          <w:lang w:val="en-US"/>
        </w:rPr>
      </w:pPr>
      <w:r>
        <w:rPr>
          <w:lang w:val="en-US"/>
        </w:rPr>
        <w:t>Performance Evaluations</w:t>
      </w:r>
    </w:p>
    <w:p w14:paraId="56A69E6E" w14:textId="5118B668" w:rsidR="00560981" w:rsidRPr="00560981" w:rsidRDefault="00560981" w:rsidP="00A72832">
      <w:pPr>
        <w:pStyle w:val="Heading2"/>
        <w:rPr>
          <w:lang w:val="en-US"/>
        </w:rPr>
      </w:pP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Deployment of NB-IOT</w:t>
      </w:r>
    </w:p>
    <w:p w14:paraId="2E1BECCB" w14:textId="7EF6ADDB" w:rsidR="00405C8A" w:rsidRDefault="00405C8A" w:rsidP="00405C8A">
      <w:r>
        <w:rPr>
          <w:lang w:val="en-US"/>
        </w:rPr>
        <w:t>The results are shown in terms of Block Error Rates (BLER) with varying SNR</w:t>
      </w:r>
      <w:r w:rsidR="00BD43F9">
        <w:rPr>
          <w:lang w:val="en-US"/>
        </w:rPr>
        <w:t xml:space="preserve"> and different SNR levels of the interfering LTE users</w:t>
      </w:r>
      <w:r w:rsidR="00FB2FD1">
        <w:rPr>
          <w:lang w:val="en-US"/>
        </w:rPr>
        <w:t>. The results</w:t>
      </w:r>
      <w:r w:rsidR="00620721">
        <w:rPr>
          <w:lang w:val="en-US"/>
        </w:rPr>
        <w:t xml:space="preserve"> </w:t>
      </w:r>
      <w:r w:rsidR="009F1B2C">
        <w:rPr>
          <w:lang w:val="en-US"/>
        </w:rPr>
        <w:t xml:space="preserve">are shown in </w:t>
      </w:r>
      <w:r w:rsidR="00F01BBA">
        <w:rPr>
          <w:lang w:val="en-US"/>
        </w:rPr>
        <w:fldChar w:fldCharType="begin"/>
      </w:r>
      <w:r w:rsidR="00F01BBA">
        <w:rPr>
          <w:lang w:val="en-US"/>
        </w:rPr>
        <w:instrText xml:space="preserve"> REF _Ref434311929 \h </w:instrText>
      </w:r>
      <w:r w:rsidR="00F01BBA">
        <w:rPr>
          <w:lang w:val="en-US"/>
        </w:rPr>
      </w:r>
      <w:r w:rsidR="00F01BBA">
        <w:rPr>
          <w:lang w:val="en-US"/>
        </w:rPr>
        <w:fldChar w:fldCharType="separate"/>
      </w:r>
      <w:r w:rsidR="00FE0A2B">
        <w:t xml:space="preserve">Figure </w:t>
      </w:r>
      <w:r w:rsidR="00FE0A2B">
        <w:rPr>
          <w:noProof/>
        </w:rPr>
        <w:t>1</w:t>
      </w:r>
      <w:r w:rsidR="00F01BBA">
        <w:rPr>
          <w:lang w:val="en-US"/>
        </w:rPr>
        <w:fldChar w:fldCharType="end"/>
      </w:r>
      <w:r w:rsidR="003C0274">
        <w:rPr>
          <w:lang w:val="en-US"/>
        </w:rPr>
        <w:t xml:space="preserve"> and</w:t>
      </w:r>
      <w:r w:rsidR="00CB6F9A">
        <w:rPr>
          <w:lang w:val="en-US"/>
        </w:rPr>
        <w:t xml:space="preserve"> </w:t>
      </w:r>
      <w:r w:rsidR="00CB6F9A">
        <w:rPr>
          <w:lang w:val="en-US"/>
        </w:rPr>
        <w:fldChar w:fldCharType="begin"/>
      </w:r>
      <w:r w:rsidR="00CB6F9A">
        <w:rPr>
          <w:lang w:val="en-US"/>
        </w:rPr>
        <w:instrText xml:space="preserve"> REF _Ref434315913 \h </w:instrText>
      </w:r>
      <w:r w:rsidR="00CB6F9A">
        <w:rPr>
          <w:lang w:val="en-US"/>
        </w:rPr>
      </w:r>
      <w:r w:rsidR="00CB6F9A">
        <w:rPr>
          <w:lang w:val="en-US"/>
        </w:rPr>
        <w:fldChar w:fldCharType="separate"/>
      </w:r>
      <w:r w:rsidR="00FE0A2B">
        <w:t xml:space="preserve">Figure </w:t>
      </w:r>
      <w:r w:rsidR="00FE0A2B">
        <w:rPr>
          <w:noProof/>
        </w:rPr>
        <w:t>2</w:t>
      </w:r>
      <w:r w:rsidR="00CB6F9A">
        <w:rPr>
          <w:lang w:val="en-US"/>
        </w:rPr>
        <w:fldChar w:fldCharType="end"/>
      </w:r>
      <w:r w:rsidR="003C0274">
        <w:rPr>
          <w:lang w:val="en-US"/>
        </w:rPr>
        <w:t xml:space="preserve"> for basic and</w:t>
      </w:r>
      <w:r w:rsidR="00CB6F9A">
        <w:rPr>
          <w:lang w:val="en-US"/>
        </w:rPr>
        <w:t xml:space="preserve"> robust </w:t>
      </w:r>
      <w:r w:rsidR="006A7676">
        <w:rPr>
          <w:lang w:val="en-US"/>
        </w:rPr>
        <w:t>formats respectively</w:t>
      </w:r>
      <w:r w:rsidR="00FB2FD1">
        <w:rPr>
          <w:lang w:val="en-US"/>
        </w:rPr>
        <w:t xml:space="preserve"> (when using: </w:t>
      </w:r>
      <w:r w:rsidR="00FB2FD1" w:rsidRPr="00641701">
        <w:t>15 kHz sub</w:t>
      </w:r>
      <w:r w:rsidR="00FB2FD1">
        <w:t>carrier spacing and extended CP;</w:t>
      </w:r>
      <w:r w:rsidR="00FB2FD1" w:rsidRPr="00641701">
        <w:t xml:space="preserve"> 15 kHz subcarrier spacing and normal CP</w:t>
      </w:r>
      <w:r w:rsidR="00FB2FD1">
        <w:t>;</w:t>
      </w:r>
      <w:r w:rsidR="00FB2FD1" w:rsidRPr="00641701">
        <w:t xml:space="preserve"> and 3.75 kHz subcarrier spacing</w:t>
      </w:r>
      <w:r w:rsidR="00FB2FD1">
        <w:rPr>
          <w:lang w:val="en-US"/>
        </w:rPr>
        <w:t>)</w:t>
      </w:r>
      <w:r w:rsidR="00CB6F9A">
        <w:rPr>
          <w:lang w:val="en-US"/>
        </w:rPr>
        <w:t>.</w:t>
      </w:r>
      <w:r>
        <w:rPr>
          <w:lang w:val="en-US"/>
        </w:rPr>
        <w:t xml:space="preserve"> </w:t>
      </w:r>
      <w:r>
        <w:t xml:space="preserve">The </w:t>
      </w:r>
      <w:r w:rsidR="00CF03A9">
        <w:t xml:space="preserve">degradation in the </w:t>
      </w:r>
      <w:r>
        <w:t xml:space="preserve">SNR required for achieving 10% block error rate (BLER) </w:t>
      </w:r>
      <w:r w:rsidR="00CF03A9">
        <w:t>in the presence of interfering</w:t>
      </w:r>
      <w:r w:rsidR="00CB6F9A">
        <w:t xml:space="preserve"> LTE users is tabulated in </w:t>
      </w:r>
      <w:r w:rsidR="00CB6F9A">
        <w:fldChar w:fldCharType="begin"/>
      </w:r>
      <w:r w:rsidR="00CB6F9A">
        <w:instrText xml:space="preserve"> REF _Ref434316003 \h </w:instrText>
      </w:r>
      <w:r w:rsidR="00CB6F9A">
        <w:fldChar w:fldCharType="separate"/>
      </w:r>
      <w:r w:rsidR="00FE0A2B">
        <w:t xml:space="preserve">Table </w:t>
      </w:r>
      <w:r w:rsidR="00FE0A2B">
        <w:rPr>
          <w:noProof/>
        </w:rPr>
        <w:t>1</w:t>
      </w:r>
      <w:r w:rsidR="00CB6F9A">
        <w:fldChar w:fldCharType="end"/>
      </w:r>
      <w:r w:rsidR="00CF03A9">
        <w:t xml:space="preserve">. </w:t>
      </w:r>
    </w:p>
    <w:p w14:paraId="7B01B73F" w14:textId="2AFEBBF8" w:rsidR="006D4853" w:rsidRDefault="006D4853" w:rsidP="00A2745D">
      <w:pPr>
        <w:keepNext/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136129B9" wp14:editId="60189AFD">
            <wp:extent cx="4663440" cy="2720340"/>
            <wp:effectExtent l="0" t="0" r="0" b="381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4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2BE59" w14:textId="34EF84E6" w:rsidR="00A2745D" w:rsidRDefault="00A2745D" w:rsidP="00A2745D">
      <w:pPr>
        <w:pStyle w:val="Caption"/>
      </w:pPr>
      <w:bookmarkStart w:id="1" w:name="_Ref434311929"/>
      <w:bookmarkStart w:id="2" w:name="_Ref4343119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E0A2B">
        <w:rPr>
          <w:noProof/>
        </w:rPr>
        <w:t>1</w:t>
      </w:r>
      <w:r>
        <w:fldChar w:fldCharType="end"/>
      </w:r>
      <w:bookmarkEnd w:id="1"/>
      <w:r>
        <w:t xml:space="preserve">: BLER vs SNR for M-PUSCH </w:t>
      </w:r>
      <w:r w:rsidR="00CF03A9">
        <w:t>basic format</w:t>
      </w:r>
      <w:r w:rsidR="00E17A3C">
        <w:t>,</w:t>
      </w:r>
      <w:r>
        <w:t xml:space="preserve"> </w:t>
      </w:r>
      <w:bookmarkEnd w:id="2"/>
      <w:r w:rsidR="006D4853">
        <w:t xml:space="preserve">with and without </w:t>
      </w:r>
      <w:r w:rsidR="00CF03A9">
        <w:t>interfering LTE users</w:t>
      </w:r>
    </w:p>
    <w:p w14:paraId="26F7D0EE" w14:textId="0108FCB7" w:rsidR="00E17A3C" w:rsidRDefault="00E17A3C" w:rsidP="00E72784">
      <w:pPr>
        <w:keepNext/>
        <w:jc w:val="center"/>
      </w:pPr>
      <w:r>
        <w:rPr>
          <w:noProof/>
          <w:lang w:val="en-US" w:eastAsia="en-US"/>
        </w:rPr>
        <w:drawing>
          <wp:inline distT="0" distB="0" distL="0" distR="0" wp14:anchorId="114B2E0B" wp14:editId="4E006AAB">
            <wp:extent cx="4663440" cy="2720340"/>
            <wp:effectExtent l="0" t="0" r="0" b="381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4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E47B4" w14:textId="5EFDC615" w:rsidR="00CF03A9" w:rsidRDefault="00E72784" w:rsidP="00E72784">
      <w:pPr>
        <w:pStyle w:val="Caption"/>
      </w:pPr>
      <w:bookmarkStart w:id="3" w:name="_Ref43431591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E0A2B">
        <w:rPr>
          <w:noProof/>
        </w:rPr>
        <w:t>2</w:t>
      </w:r>
      <w:r>
        <w:fldChar w:fldCharType="end"/>
      </w:r>
      <w:bookmarkEnd w:id="3"/>
      <w:r>
        <w:t>: BLER vs SNR for M-PUSCH robust format</w:t>
      </w:r>
      <w:r w:rsidR="00E17A3C">
        <w:t>, with</w:t>
      </w:r>
      <w:r>
        <w:t xml:space="preserve"> and </w:t>
      </w:r>
      <w:r w:rsidR="00E17A3C">
        <w:t xml:space="preserve">without </w:t>
      </w:r>
      <w:r>
        <w:t>interfering LTE users</w:t>
      </w:r>
    </w:p>
    <w:p w14:paraId="776F1A30" w14:textId="6B34131A" w:rsidR="00F04463" w:rsidRDefault="00F04463" w:rsidP="00F04463">
      <w:pPr>
        <w:pStyle w:val="Caption"/>
        <w:keepNext/>
      </w:pPr>
      <w:bookmarkStart w:id="4" w:name="_Ref43431600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E0A2B">
        <w:rPr>
          <w:noProof/>
        </w:rPr>
        <w:t>1</w:t>
      </w:r>
      <w:r>
        <w:fldChar w:fldCharType="end"/>
      </w:r>
      <w:bookmarkEnd w:id="4"/>
      <w:r>
        <w:t xml:space="preserve">: Impact of LTE on NB-IOT uplink, </w:t>
      </w:r>
      <w:proofErr w:type="spellStart"/>
      <w:r>
        <w:t>in</w:t>
      </w:r>
      <w:r w:rsidRPr="00865A94">
        <w:t>band</w:t>
      </w:r>
      <w:proofErr w:type="spellEnd"/>
      <w:r>
        <w:t xml:space="preserve"> deployment</w:t>
      </w:r>
    </w:p>
    <w:tbl>
      <w:tblPr>
        <w:tblW w:w="7354" w:type="dxa"/>
        <w:jc w:val="center"/>
        <w:shd w:val="clear" w:color="auto" w:fill="FFFFFF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676"/>
        <w:gridCol w:w="2410"/>
        <w:gridCol w:w="2268"/>
      </w:tblGrid>
      <w:tr w:rsidR="00F6150E" w:rsidRPr="0079202E" w14:paraId="705C0D51" w14:textId="77777777" w:rsidTr="00F6150E">
        <w:trPr>
          <w:cantSplit/>
          <w:trHeight w:val="518"/>
          <w:jc w:val="center"/>
        </w:trPr>
        <w:tc>
          <w:tcPr>
            <w:tcW w:w="2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</w:tcBorders>
            <w:shd w:val="clear" w:color="auto" w:fill="FFFFFF"/>
            <w:vAlign w:val="center"/>
          </w:tcPr>
          <w:p w14:paraId="7C4C8DAF" w14:textId="77777777" w:rsidR="00F6150E" w:rsidRPr="0079202E" w:rsidRDefault="00F6150E" w:rsidP="00A9034D">
            <w:pPr>
              <w:pStyle w:val="TAL"/>
              <w:spacing w:before="40" w:after="4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Coverage</w:t>
            </w:r>
            <w:r w:rsidRPr="0079202E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                   </w:t>
            </w:r>
          </w:p>
          <w:p w14:paraId="1FE46225" w14:textId="77777777" w:rsidR="00F6150E" w:rsidRPr="0079202E" w:rsidRDefault="00F6150E" w:rsidP="00A9034D">
            <w:pPr>
              <w:pStyle w:val="TAL"/>
              <w:spacing w:before="40" w:after="4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</w:t>
            </w:r>
          </w:p>
          <w:p w14:paraId="1795EAC1" w14:textId="77777777" w:rsidR="00F6150E" w:rsidRPr="0079202E" w:rsidRDefault="00F6150E" w:rsidP="00A9034D">
            <w:pPr>
              <w:pStyle w:val="TAL"/>
              <w:spacing w:before="40" w:after="40"/>
              <w:rPr>
                <w:lang w:eastAsia="en-GB"/>
              </w:rPr>
            </w:pPr>
            <w:r>
              <w:rPr>
                <w:lang w:eastAsia="zh-CN"/>
              </w:rPr>
              <w:t>NB-IOT Uplink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5BA243" w14:textId="77777777" w:rsidR="00F6150E" w:rsidRDefault="00F6150E" w:rsidP="00A9034D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M-PUSCH (basic)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6CCE5C" w14:textId="77777777" w:rsidR="00F6150E" w:rsidRDefault="00F6150E" w:rsidP="00A9034D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M-PUSCH (robust)</w:t>
            </w:r>
          </w:p>
        </w:tc>
      </w:tr>
      <w:tr w:rsidR="00F6150E" w:rsidRPr="0079202E" w14:paraId="1A40E3B5" w14:textId="77777777" w:rsidTr="00F6150E">
        <w:trPr>
          <w:cantSplit/>
          <w:jc w:val="center"/>
        </w:trPr>
        <w:tc>
          <w:tcPr>
            <w:tcW w:w="2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7D80F" w14:textId="79356BB1" w:rsidR="00F6150E" w:rsidRPr="001F10A7" w:rsidRDefault="00F6150E" w:rsidP="00F04463">
            <w:pPr>
              <w:pStyle w:val="TAL"/>
              <w:spacing w:before="40" w:after="40"/>
              <w:rPr>
                <w:lang w:eastAsia="en-GB"/>
              </w:rPr>
            </w:pPr>
            <w:r w:rsidRPr="001F10A7">
              <w:rPr>
                <w:lang w:eastAsia="en-GB"/>
              </w:rPr>
              <w:t>15 kHz SC, extended CP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96ED17" w14:textId="77777777" w:rsidR="00F6150E" w:rsidRDefault="00F6150E" w:rsidP="00A9034D">
            <w:pPr>
              <w:pStyle w:val="TAL"/>
              <w:spacing w:before="40" w:after="40"/>
              <w:jc w:val="center"/>
              <w:rPr>
                <w:lang w:eastAsia="zh-CN"/>
              </w:rPr>
            </w:pPr>
            <w:r w:rsidRPr="001F10A7">
              <w:rPr>
                <w:lang w:eastAsia="zh-CN"/>
              </w:rPr>
              <w:t>Significant Impact</w:t>
            </w:r>
          </w:p>
          <w:p w14:paraId="0EA8860D" w14:textId="751281AA" w:rsidR="00F6150E" w:rsidRPr="001F10A7" w:rsidRDefault="00F6150E" w:rsidP="00A9034D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3.13 dB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5F1B48" w14:textId="77777777" w:rsidR="00F6150E" w:rsidRDefault="00F6150E" w:rsidP="00A9034D">
            <w:pPr>
              <w:pStyle w:val="TAL"/>
              <w:spacing w:before="40" w:after="40"/>
              <w:jc w:val="center"/>
              <w:rPr>
                <w:lang w:eastAsia="zh-CN"/>
              </w:rPr>
            </w:pPr>
            <w:r w:rsidRPr="001F10A7">
              <w:rPr>
                <w:lang w:eastAsia="zh-CN"/>
              </w:rPr>
              <w:t>Significant Impact</w:t>
            </w:r>
          </w:p>
          <w:p w14:paraId="722B68F3" w14:textId="0AA68881" w:rsidR="00F6150E" w:rsidRPr="001F10A7" w:rsidRDefault="00F6150E" w:rsidP="00A9034D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1.41 dB</w:t>
            </w:r>
          </w:p>
        </w:tc>
      </w:tr>
      <w:tr w:rsidR="00F6150E" w:rsidRPr="0079202E" w14:paraId="5B563132" w14:textId="77777777" w:rsidTr="00F6150E">
        <w:trPr>
          <w:cantSplit/>
          <w:jc w:val="center"/>
        </w:trPr>
        <w:tc>
          <w:tcPr>
            <w:tcW w:w="2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6C60A2" w14:textId="1E0C1646" w:rsidR="00F6150E" w:rsidRPr="001F10A7" w:rsidRDefault="00F6150E" w:rsidP="00F04463">
            <w:pPr>
              <w:pStyle w:val="TAL"/>
              <w:spacing w:before="40" w:after="40"/>
              <w:rPr>
                <w:lang w:eastAsia="en-GB"/>
              </w:rPr>
            </w:pPr>
            <w:r w:rsidRPr="001F10A7">
              <w:rPr>
                <w:lang w:eastAsia="en-GB"/>
              </w:rPr>
              <w:t>15 kHz SC, normal CP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AEAA8A" w14:textId="6EF5F3CD" w:rsidR="00F6150E" w:rsidRDefault="00F6150E" w:rsidP="00A9034D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Negligible</w:t>
            </w:r>
            <w:r w:rsidRPr="001F10A7">
              <w:rPr>
                <w:lang w:eastAsia="zh-CN"/>
              </w:rPr>
              <w:t xml:space="preserve"> impact</w:t>
            </w:r>
          </w:p>
          <w:p w14:paraId="46C40470" w14:textId="125E9C64" w:rsidR="00F6150E" w:rsidRPr="001F10A7" w:rsidRDefault="00F6150E" w:rsidP="00A9034D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0.22 dB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56AD8B" w14:textId="77777777" w:rsidR="00F6150E" w:rsidRDefault="00F6150E" w:rsidP="00A9034D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Negligible</w:t>
            </w:r>
            <w:r w:rsidRPr="001F10A7">
              <w:rPr>
                <w:lang w:eastAsia="zh-CN"/>
              </w:rPr>
              <w:t xml:space="preserve"> impact</w:t>
            </w:r>
          </w:p>
          <w:p w14:paraId="68EB1181" w14:textId="754C58BA" w:rsidR="00F6150E" w:rsidRPr="001F10A7" w:rsidRDefault="00F6150E" w:rsidP="00A9034D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0.14 dB</w:t>
            </w:r>
          </w:p>
        </w:tc>
      </w:tr>
      <w:tr w:rsidR="00F6150E" w:rsidRPr="0079202E" w14:paraId="3E926DA2" w14:textId="77777777" w:rsidTr="00F6150E">
        <w:trPr>
          <w:cantSplit/>
          <w:jc w:val="center"/>
        </w:trPr>
        <w:tc>
          <w:tcPr>
            <w:tcW w:w="2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AA26A8" w14:textId="77777777" w:rsidR="00F6150E" w:rsidRPr="001F10A7" w:rsidRDefault="00F6150E" w:rsidP="00A9034D">
            <w:pPr>
              <w:pStyle w:val="TAL"/>
              <w:spacing w:before="40" w:after="40"/>
              <w:rPr>
                <w:lang w:eastAsia="en-GB"/>
              </w:rPr>
            </w:pPr>
            <w:r w:rsidRPr="001F10A7">
              <w:rPr>
                <w:lang w:eastAsia="en-GB"/>
              </w:rPr>
              <w:t>3.75 kHz SC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A274D5" w14:textId="77777777" w:rsidR="00F6150E" w:rsidRDefault="00F6150E" w:rsidP="00A9034D">
            <w:pPr>
              <w:pStyle w:val="TAL"/>
              <w:spacing w:before="40" w:after="40"/>
              <w:jc w:val="center"/>
              <w:rPr>
                <w:lang w:eastAsia="zh-CN"/>
              </w:rPr>
            </w:pPr>
            <w:r w:rsidRPr="001F10A7">
              <w:rPr>
                <w:lang w:eastAsia="zh-CN"/>
              </w:rPr>
              <w:t>Significant Impact</w:t>
            </w:r>
          </w:p>
          <w:p w14:paraId="5E99A630" w14:textId="3D68DFD1" w:rsidR="00F6150E" w:rsidRPr="001F10A7" w:rsidRDefault="00F6150E" w:rsidP="00A9034D">
            <w:pPr>
              <w:pStyle w:val="TAL"/>
              <w:spacing w:before="40" w:after="40"/>
              <w:jc w:val="center"/>
              <w:rPr>
                <w:lang w:eastAsia="en-GB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4D05C" w14:textId="77777777" w:rsidR="00F6150E" w:rsidRDefault="00F6150E" w:rsidP="00A9034D">
            <w:pPr>
              <w:pStyle w:val="TAL"/>
              <w:spacing w:before="40" w:after="40"/>
              <w:jc w:val="center"/>
              <w:rPr>
                <w:lang w:eastAsia="zh-CN"/>
              </w:rPr>
            </w:pPr>
            <w:r w:rsidRPr="001F10A7">
              <w:rPr>
                <w:lang w:eastAsia="zh-CN"/>
              </w:rPr>
              <w:t>Significant Impact</w:t>
            </w:r>
          </w:p>
          <w:p w14:paraId="47897141" w14:textId="26EA10F2" w:rsidR="00F6150E" w:rsidRPr="001F10A7" w:rsidRDefault="00F6150E" w:rsidP="00A9034D">
            <w:pPr>
              <w:pStyle w:val="TAL"/>
              <w:spacing w:before="40" w:after="40"/>
              <w:jc w:val="center"/>
              <w:rPr>
                <w:lang w:eastAsia="en-GB"/>
              </w:rPr>
            </w:pPr>
            <w:r>
              <w:rPr>
                <w:lang w:eastAsia="zh-CN"/>
              </w:rPr>
              <w:t>0.58 dB</w:t>
            </w:r>
          </w:p>
        </w:tc>
      </w:tr>
    </w:tbl>
    <w:p w14:paraId="328A1C5E" w14:textId="77777777" w:rsidR="00F04463" w:rsidRDefault="00F04463" w:rsidP="00F04463"/>
    <w:p w14:paraId="1284B2F3" w14:textId="5050EED9" w:rsidR="00F04463" w:rsidRDefault="001F10A7" w:rsidP="001F10A7">
      <w:pPr>
        <w:pStyle w:val="ListParagraph"/>
        <w:numPr>
          <w:ilvl w:val="0"/>
          <w:numId w:val="46"/>
        </w:numPr>
        <w:ind w:left="1418" w:hanging="1418"/>
      </w:pPr>
      <w:bookmarkStart w:id="5" w:name="_Ref440460539"/>
      <w:r>
        <w:t xml:space="preserve">There is negligible impact of LTE on </w:t>
      </w:r>
      <w:proofErr w:type="spellStart"/>
      <w:r>
        <w:t>inband</w:t>
      </w:r>
      <w:proofErr w:type="spellEnd"/>
      <w:r>
        <w:t xml:space="preserve"> NB-IOT uplink with 15 kHz subcarrier spacing and normal CP</w:t>
      </w:r>
      <w:bookmarkEnd w:id="5"/>
    </w:p>
    <w:p w14:paraId="1AA90D27" w14:textId="00AED5AA" w:rsidR="001F10A7" w:rsidRPr="00F04463" w:rsidRDefault="001F10A7" w:rsidP="001F10A7">
      <w:pPr>
        <w:pStyle w:val="ListParagraph"/>
        <w:numPr>
          <w:ilvl w:val="0"/>
          <w:numId w:val="46"/>
        </w:numPr>
        <w:ind w:left="1418" w:hanging="1418"/>
      </w:pPr>
      <w:bookmarkStart w:id="6" w:name="_Ref440460545"/>
      <w:r>
        <w:t xml:space="preserve">There is significant impact of LTE on </w:t>
      </w:r>
      <w:proofErr w:type="spellStart"/>
      <w:r>
        <w:t>inband</w:t>
      </w:r>
      <w:proofErr w:type="spellEnd"/>
      <w:r>
        <w:t xml:space="preserve"> NB-IOT uplink with 15 kHz subcarrier spacing and extended CP, or 3.75 kHz subcarrier spacing</w:t>
      </w:r>
      <w:bookmarkEnd w:id="6"/>
    </w:p>
    <w:p w14:paraId="63AE4CCF" w14:textId="77777777" w:rsidR="00560981" w:rsidRDefault="00560981" w:rsidP="00560981"/>
    <w:p w14:paraId="30C57B0A" w14:textId="230E004F" w:rsidR="00560981" w:rsidRPr="00560981" w:rsidRDefault="00560981" w:rsidP="00A72832">
      <w:pPr>
        <w:pStyle w:val="Heading2"/>
      </w:pPr>
      <w:proofErr w:type="spellStart"/>
      <w:r>
        <w:t>Guardband</w:t>
      </w:r>
      <w:proofErr w:type="spellEnd"/>
      <w:r>
        <w:t xml:space="preserve"> Deployment of NB-IOT</w:t>
      </w:r>
    </w:p>
    <w:p w14:paraId="607F79F3" w14:textId="096B63F2" w:rsidR="00560981" w:rsidRDefault="00560981" w:rsidP="00560981">
      <w:r>
        <w:rPr>
          <w:lang w:val="en-US"/>
        </w:rPr>
        <w:t xml:space="preserve">The results are shown in terms of Block Error Rates (BLER) with varying SNR and different SNR levels of the interfering LTE users. The results are shown in </w:t>
      </w:r>
      <w:r w:rsidR="00C329AF">
        <w:rPr>
          <w:lang w:val="en-US"/>
        </w:rPr>
        <w:fldChar w:fldCharType="begin"/>
      </w:r>
      <w:r w:rsidR="00C329AF">
        <w:rPr>
          <w:lang w:val="en-US"/>
        </w:rPr>
        <w:instrText xml:space="preserve"> REF _Ref440534359 \h </w:instrText>
      </w:r>
      <w:r w:rsidR="00C329AF">
        <w:rPr>
          <w:lang w:val="en-US"/>
        </w:rPr>
      </w:r>
      <w:r w:rsidR="00C329AF">
        <w:rPr>
          <w:lang w:val="en-US"/>
        </w:rPr>
        <w:fldChar w:fldCharType="separate"/>
      </w:r>
      <w:r w:rsidR="00FE0A2B">
        <w:t xml:space="preserve">Figure </w:t>
      </w:r>
      <w:r w:rsidR="00FE0A2B">
        <w:rPr>
          <w:noProof/>
        </w:rPr>
        <w:t>3</w:t>
      </w:r>
      <w:r w:rsidR="00C329AF">
        <w:rPr>
          <w:lang w:val="en-US"/>
        </w:rPr>
        <w:fldChar w:fldCharType="end"/>
      </w:r>
      <w:r w:rsidR="003C0274">
        <w:rPr>
          <w:lang w:val="en-US"/>
        </w:rPr>
        <w:t xml:space="preserve"> and</w:t>
      </w:r>
      <w:r>
        <w:rPr>
          <w:lang w:val="en-US"/>
        </w:rPr>
        <w:t xml:space="preserve"> </w:t>
      </w:r>
      <w:r w:rsidR="00C329AF">
        <w:rPr>
          <w:lang w:val="en-US"/>
        </w:rPr>
        <w:fldChar w:fldCharType="begin"/>
      </w:r>
      <w:r w:rsidR="00C329AF">
        <w:rPr>
          <w:lang w:val="en-US"/>
        </w:rPr>
        <w:instrText xml:space="preserve"> REF _Ref440534370 \h </w:instrText>
      </w:r>
      <w:r w:rsidR="00C329AF">
        <w:rPr>
          <w:lang w:val="en-US"/>
        </w:rPr>
      </w:r>
      <w:r w:rsidR="00C329AF">
        <w:rPr>
          <w:lang w:val="en-US"/>
        </w:rPr>
        <w:fldChar w:fldCharType="separate"/>
      </w:r>
      <w:r w:rsidR="00FE0A2B">
        <w:t xml:space="preserve">Figure </w:t>
      </w:r>
      <w:r w:rsidR="00FE0A2B">
        <w:rPr>
          <w:noProof/>
        </w:rPr>
        <w:t>4</w:t>
      </w:r>
      <w:r w:rsidR="00C329AF">
        <w:rPr>
          <w:lang w:val="en-US"/>
        </w:rPr>
        <w:fldChar w:fldCharType="end"/>
      </w:r>
      <w:r w:rsidR="00C329AF">
        <w:rPr>
          <w:lang w:val="en-US"/>
        </w:rPr>
        <w:t xml:space="preserve"> </w:t>
      </w:r>
      <w:r w:rsidR="003C0274">
        <w:rPr>
          <w:lang w:val="en-US"/>
        </w:rPr>
        <w:t>for basic and</w:t>
      </w:r>
      <w:r>
        <w:rPr>
          <w:lang w:val="en-US"/>
        </w:rPr>
        <w:t xml:space="preserve"> robust formats respectively</w:t>
      </w:r>
      <w:r w:rsidR="001E3ECD">
        <w:rPr>
          <w:lang w:val="en-US"/>
        </w:rPr>
        <w:t xml:space="preserve"> (when using: </w:t>
      </w:r>
      <w:r w:rsidR="001E3ECD" w:rsidRPr="00641701">
        <w:t>15 kHz sub</w:t>
      </w:r>
      <w:r w:rsidR="001E3ECD">
        <w:t>carrier spacing and extended CP;</w:t>
      </w:r>
      <w:r w:rsidR="001E3ECD" w:rsidRPr="00641701">
        <w:t xml:space="preserve"> 15 kHz subcarrier spacing and normal CP</w:t>
      </w:r>
      <w:r w:rsidR="001E3ECD">
        <w:t>;</w:t>
      </w:r>
      <w:r w:rsidR="001E3ECD" w:rsidRPr="00641701">
        <w:t xml:space="preserve"> and 3.75 kHz subcarrier spacing</w:t>
      </w:r>
      <w:r w:rsidR="001E3ECD">
        <w:rPr>
          <w:lang w:val="en-US"/>
        </w:rPr>
        <w:t>)</w:t>
      </w:r>
      <w:r>
        <w:rPr>
          <w:lang w:val="en-US"/>
        </w:rPr>
        <w:t xml:space="preserve">. </w:t>
      </w:r>
      <w:r>
        <w:t>The degradation in the SNR required for achieving 10% block error rate (BLER) in the presence of interfering LTE users is tabulated in</w:t>
      </w:r>
      <w:r w:rsidR="007D7B07">
        <w:t xml:space="preserve"> </w:t>
      </w:r>
      <w:r w:rsidR="007D7B07">
        <w:fldChar w:fldCharType="begin"/>
      </w:r>
      <w:r w:rsidR="007D7B07">
        <w:instrText xml:space="preserve"> REF _Ref440533577 \h </w:instrText>
      </w:r>
      <w:r w:rsidR="007D7B07">
        <w:fldChar w:fldCharType="separate"/>
      </w:r>
      <w:r w:rsidR="00FE0A2B">
        <w:t xml:space="preserve">Table </w:t>
      </w:r>
      <w:r w:rsidR="00FE0A2B">
        <w:rPr>
          <w:noProof/>
        </w:rPr>
        <w:t>2</w:t>
      </w:r>
      <w:r w:rsidR="007D7B07">
        <w:fldChar w:fldCharType="end"/>
      </w:r>
      <w:r>
        <w:t xml:space="preserve">. </w:t>
      </w:r>
    </w:p>
    <w:p w14:paraId="6DB45B58" w14:textId="5F85A4CF" w:rsidR="00447DAB" w:rsidRDefault="00447DAB" w:rsidP="00560981">
      <w:pPr>
        <w:keepNext/>
        <w:jc w:val="center"/>
      </w:pPr>
      <w:r>
        <w:rPr>
          <w:noProof/>
          <w:lang w:val="en-US" w:eastAsia="en-US"/>
        </w:rPr>
        <w:drawing>
          <wp:inline distT="0" distB="0" distL="0" distR="0" wp14:anchorId="03B88308" wp14:editId="061995C7">
            <wp:extent cx="4663440" cy="2720340"/>
            <wp:effectExtent l="0" t="0" r="0" b="381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4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8D0BF" w14:textId="603F2181" w:rsidR="00560981" w:rsidRDefault="00560981" w:rsidP="00560981">
      <w:pPr>
        <w:pStyle w:val="Caption"/>
      </w:pPr>
      <w:bookmarkStart w:id="7" w:name="_Ref4405343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E0A2B">
        <w:rPr>
          <w:noProof/>
        </w:rPr>
        <w:t>3</w:t>
      </w:r>
      <w:r>
        <w:fldChar w:fldCharType="end"/>
      </w:r>
      <w:bookmarkEnd w:id="7"/>
      <w:r>
        <w:t>: BLER vs SNR for M-PUSCH basic format</w:t>
      </w:r>
      <w:r w:rsidR="00447DAB">
        <w:t>, with</w:t>
      </w:r>
      <w:r>
        <w:t xml:space="preserve"> and </w:t>
      </w:r>
      <w:r w:rsidR="00447DAB">
        <w:t xml:space="preserve">without </w:t>
      </w:r>
      <w:r>
        <w:t>interfering LTE users</w:t>
      </w:r>
    </w:p>
    <w:p w14:paraId="057D23D4" w14:textId="0B2295C4" w:rsidR="00560981" w:rsidRDefault="00560981" w:rsidP="00560981">
      <w:pPr>
        <w:keepNext/>
        <w:jc w:val="center"/>
      </w:pPr>
    </w:p>
    <w:p w14:paraId="5D5CED68" w14:textId="2F091976" w:rsidR="00A534D4" w:rsidRDefault="00A534D4" w:rsidP="00560981">
      <w:pPr>
        <w:keepNext/>
        <w:jc w:val="center"/>
      </w:pPr>
      <w:r>
        <w:rPr>
          <w:noProof/>
          <w:lang w:val="en-US" w:eastAsia="en-US"/>
        </w:rPr>
        <w:drawing>
          <wp:inline distT="0" distB="0" distL="0" distR="0" wp14:anchorId="43C9763A" wp14:editId="4491F8F8">
            <wp:extent cx="4663440" cy="2720340"/>
            <wp:effectExtent l="0" t="0" r="0" b="381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4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7EA98" w14:textId="51E23EAB" w:rsidR="00560981" w:rsidRDefault="00560981" w:rsidP="00560981">
      <w:pPr>
        <w:pStyle w:val="Caption"/>
      </w:pPr>
      <w:bookmarkStart w:id="8" w:name="_Ref44053437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E0A2B">
        <w:rPr>
          <w:noProof/>
        </w:rPr>
        <w:t>4</w:t>
      </w:r>
      <w:r>
        <w:fldChar w:fldCharType="end"/>
      </w:r>
      <w:bookmarkEnd w:id="8"/>
      <w:r>
        <w:t>: BLER vs SNR for M-PUSCH robust format</w:t>
      </w:r>
      <w:r w:rsidR="008D7B51">
        <w:t>, with</w:t>
      </w:r>
      <w:r>
        <w:t xml:space="preserve"> and </w:t>
      </w:r>
      <w:r w:rsidR="008D7B51">
        <w:t xml:space="preserve">without </w:t>
      </w:r>
      <w:r>
        <w:t>interfering LTE users</w:t>
      </w:r>
    </w:p>
    <w:p w14:paraId="5916F125" w14:textId="77777777" w:rsidR="009E1337" w:rsidRDefault="009E1337" w:rsidP="00560981"/>
    <w:p w14:paraId="44C8B108" w14:textId="77777777" w:rsidR="008C3BD8" w:rsidRDefault="008C3BD8" w:rsidP="008C3BD8">
      <w:pPr>
        <w:pStyle w:val="Caption"/>
        <w:keepNext/>
      </w:pPr>
      <w:bookmarkStart w:id="9" w:name="_Ref440533577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E0A2B">
        <w:rPr>
          <w:noProof/>
        </w:rPr>
        <w:t>2</w:t>
      </w:r>
      <w:r>
        <w:fldChar w:fldCharType="end"/>
      </w:r>
      <w:bookmarkEnd w:id="9"/>
      <w:r>
        <w:rPr>
          <w:noProof/>
        </w:rPr>
        <w:t xml:space="preserve"> </w:t>
      </w:r>
      <w:r w:rsidRPr="008A64C2">
        <w:rPr>
          <w:noProof/>
        </w:rPr>
        <w:t>Impact of LTE user on NB-IOT uplink, guardband deployment</w:t>
      </w:r>
    </w:p>
    <w:tbl>
      <w:tblPr>
        <w:tblW w:w="7354" w:type="dxa"/>
        <w:jc w:val="center"/>
        <w:shd w:val="clear" w:color="auto" w:fill="FFFFFF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676"/>
        <w:gridCol w:w="2410"/>
        <w:gridCol w:w="2268"/>
      </w:tblGrid>
      <w:tr w:rsidR="00F6150E" w:rsidRPr="0079202E" w14:paraId="48C18EBE" w14:textId="77777777" w:rsidTr="00F6150E">
        <w:trPr>
          <w:cantSplit/>
          <w:trHeight w:val="518"/>
          <w:jc w:val="center"/>
        </w:trPr>
        <w:tc>
          <w:tcPr>
            <w:tcW w:w="2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</w:tcBorders>
            <w:shd w:val="clear" w:color="auto" w:fill="FFFFFF"/>
            <w:vAlign w:val="center"/>
          </w:tcPr>
          <w:p w14:paraId="623C62E2" w14:textId="77777777" w:rsidR="00F6150E" w:rsidRPr="0079202E" w:rsidRDefault="00F6150E" w:rsidP="00A9034D">
            <w:pPr>
              <w:pStyle w:val="TAL"/>
              <w:spacing w:before="40" w:after="4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Coverage</w:t>
            </w:r>
            <w:r w:rsidRPr="0079202E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                   </w:t>
            </w:r>
          </w:p>
          <w:p w14:paraId="41AA7648" w14:textId="77777777" w:rsidR="00F6150E" w:rsidRPr="0079202E" w:rsidRDefault="00F6150E" w:rsidP="00A9034D">
            <w:pPr>
              <w:pStyle w:val="TAL"/>
              <w:spacing w:before="40" w:after="4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</w:t>
            </w:r>
          </w:p>
          <w:p w14:paraId="43887D80" w14:textId="77777777" w:rsidR="00F6150E" w:rsidRPr="0079202E" w:rsidRDefault="00F6150E" w:rsidP="00A9034D">
            <w:pPr>
              <w:pStyle w:val="TAL"/>
              <w:spacing w:before="40" w:after="40"/>
              <w:rPr>
                <w:lang w:eastAsia="en-GB"/>
              </w:rPr>
            </w:pPr>
            <w:r>
              <w:rPr>
                <w:lang w:eastAsia="zh-CN"/>
              </w:rPr>
              <w:t>NB-IOT Uplink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436D11" w14:textId="77777777" w:rsidR="00F6150E" w:rsidRDefault="00F6150E" w:rsidP="00A9034D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M-PUSCH (basic)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BC0FA6" w14:textId="77777777" w:rsidR="00F6150E" w:rsidRDefault="00F6150E" w:rsidP="00A9034D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M-PUSCH (robust)</w:t>
            </w:r>
          </w:p>
        </w:tc>
      </w:tr>
      <w:tr w:rsidR="00F6150E" w:rsidRPr="0079202E" w14:paraId="29A649AA" w14:textId="77777777" w:rsidTr="00F6150E">
        <w:trPr>
          <w:cantSplit/>
          <w:jc w:val="center"/>
        </w:trPr>
        <w:tc>
          <w:tcPr>
            <w:tcW w:w="2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DE3B1" w14:textId="27D95DD0" w:rsidR="00F6150E" w:rsidRPr="0079202E" w:rsidRDefault="00F6150E" w:rsidP="0055442D">
            <w:pPr>
              <w:pStyle w:val="TAL"/>
              <w:spacing w:before="40" w:after="40"/>
              <w:rPr>
                <w:lang w:eastAsia="en-GB"/>
              </w:rPr>
            </w:pPr>
            <w:r>
              <w:rPr>
                <w:lang w:eastAsia="en-GB"/>
              </w:rPr>
              <w:t xml:space="preserve">15 kHz SC, extended CP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3A4FFF" w14:textId="77777777" w:rsidR="00F6150E" w:rsidRDefault="00F6150E" w:rsidP="00A9034D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Small</w:t>
            </w:r>
            <w:r w:rsidRPr="001F10A7">
              <w:rPr>
                <w:lang w:eastAsia="zh-CN"/>
              </w:rPr>
              <w:t xml:space="preserve"> Impact</w:t>
            </w:r>
          </w:p>
          <w:p w14:paraId="1264E0E2" w14:textId="6C1BA6DA" w:rsidR="00F6150E" w:rsidRPr="00441EB5" w:rsidRDefault="00F6150E" w:rsidP="00A9034D">
            <w:pPr>
              <w:pStyle w:val="TAL"/>
              <w:spacing w:before="40" w:after="40"/>
              <w:jc w:val="center"/>
              <w:rPr>
                <w:color w:val="FF0000"/>
                <w:lang w:eastAsia="zh-CN"/>
              </w:rPr>
            </w:pPr>
            <w:r>
              <w:rPr>
                <w:lang w:eastAsia="zh-CN"/>
              </w:rPr>
              <w:t>1.27 dB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02EBE5" w14:textId="77777777" w:rsidR="00F6150E" w:rsidRDefault="00F6150E" w:rsidP="00A9034D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Small</w:t>
            </w:r>
            <w:r w:rsidRPr="001F10A7">
              <w:rPr>
                <w:lang w:eastAsia="zh-CN"/>
              </w:rPr>
              <w:t xml:space="preserve"> Impact</w:t>
            </w:r>
          </w:p>
          <w:p w14:paraId="431400F0" w14:textId="79208E99" w:rsidR="00F6150E" w:rsidRPr="00441EB5" w:rsidRDefault="00F6150E" w:rsidP="00A9034D">
            <w:pPr>
              <w:pStyle w:val="TAL"/>
              <w:spacing w:before="40" w:after="40"/>
              <w:jc w:val="center"/>
              <w:rPr>
                <w:color w:val="FF0000"/>
                <w:lang w:eastAsia="zh-CN"/>
              </w:rPr>
            </w:pPr>
            <w:r>
              <w:rPr>
                <w:lang w:eastAsia="zh-CN"/>
              </w:rPr>
              <w:t>0.21 dB</w:t>
            </w:r>
          </w:p>
        </w:tc>
      </w:tr>
      <w:tr w:rsidR="00F6150E" w:rsidRPr="0079202E" w14:paraId="1BAD23C9" w14:textId="77777777" w:rsidTr="00F6150E">
        <w:trPr>
          <w:cantSplit/>
          <w:jc w:val="center"/>
        </w:trPr>
        <w:tc>
          <w:tcPr>
            <w:tcW w:w="2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64CD0E" w14:textId="58F0AD6F" w:rsidR="00F6150E" w:rsidRPr="0079202E" w:rsidRDefault="00F6150E" w:rsidP="0055442D">
            <w:pPr>
              <w:pStyle w:val="TAL"/>
              <w:spacing w:before="40" w:after="40"/>
              <w:rPr>
                <w:lang w:eastAsia="en-GB"/>
              </w:rPr>
            </w:pPr>
            <w:r>
              <w:rPr>
                <w:lang w:eastAsia="en-GB"/>
              </w:rPr>
              <w:t>15 kHz SC, normal CP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AFBE17" w14:textId="77777777" w:rsidR="00F6150E" w:rsidRPr="0055442D" w:rsidRDefault="00F6150E" w:rsidP="00A9034D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Negligible</w:t>
            </w:r>
            <w:r w:rsidRPr="001F10A7">
              <w:rPr>
                <w:lang w:eastAsia="zh-CN"/>
              </w:rPr>
              <w:t xml:space="preserve"> impact</w:t>
            </w:r>
          </w:p>
          <w:p w14:paraId="151B8B2C" w14:textId="7BDCE264" w:rsidR="00F6150E" w:rsidRPr="00441EB5" w:rsidRDefault="00F6150E" w:rsidP="00A9034D">
            <w:pPr>
              <w:pStyle w:val="TAL"/>
              <w:spacing w:before="40" w:after="40"/>
              <w:jc w:val="center"/>
              <w:rPr>
                <w:color w:val="FF0000"/>
                <w:lang w:eastAsia="zh-CN"/>
              </w:rPr>
            </w:pPr>
            <w:r w:rsidRPr="0055442D">
              <w:rPr>
                <w:lang w:eastAsia="zh-CN"/>
              </w:rPr>
              <w:t>0.04 dB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742411" w14:textId="77777777" w:rsidR="00F6150E" w:rsidRDefault="00F6150E" w:rsidP="001F10A7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Negligible</w:t>
            </w:r>
            <w:r w:rsidRPr="001F10A7">
              <w:rPr>
                <w:lang w:eastAsia="zh-CN"/>
              </w:rPr>
              <w:t xml:space="preserve"> impact</w:t>
            </w:r>
          </w:p>
          <w:p w14:paraId="5CB6DED7" w14:textId="11B521C4" w:rsidR="00F6150E" w:rsidRPr="00441EB5" w:rsidRDefault="00F6150E" w:rsidP="001F10A7">
            <w:pPr>
              <w:pStyle w:val="TAL"/>
              <w:spacing w:before="40" w:after="40"/>
              <w:jc w:val="center"/>
              <w:rPr>
                <w:color w:val="FF0000"/>
                <w:lang w:eastAsia="zh-CN"/>
              </w:rPr>
            </w:pPr>
            <w:r>
              <w:rPr>
                <w:lang w:eastAsia="zh-CN"/>
              </w:rPr>
              <w:t>0.01 dB</w:t>
            </w:r>
          </w:p>
        </w:tc>
      </w:tr>
      <w:tr w:rsidR="00F6150E" w:rsidRPr="0079202E" w14:paraId="45B1DC8B" w14:textId="77777777" w:rsidTr="00F6150E">
        <w:trPr>
          <w:cantSplit/>
          <w:jc w:val="center"/>
        </w:trPr>
        <w:tc>
          <w:tcPr>
            <w:tcW w:w="2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429721" w14:textId="77777777" w:rsidR="00F6150E" w:rsidRPr="0079202E" w:rsidRDefault="00F6150E" w:rsidP="00A9034D">
            <w:pPr>
              <w:pStyle w:val="TAL"/>
              <w:spacing w:before="40" w:after="40"/>
              <w:rPr>
                <w:lang w:eastAsia="en-GB"/>
              </w:rPr>
            </w:pPr>
            <w:r>
              <w:rPr>
                <w:lang w:eastAsia="en-GB"/>
              </w:rPr>
              <w:t>3.75 kHz SC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E6176D" w14:textId="77777777" w:rsidR="00F6150E" w:rsidRDefault="00F6150E" w:rsidP="00A9034D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Negligible</w:t>
            </w:r>
            <w:r w:rsidRPr="001F10A7">
              <w:rPr>
                <w:lang w:eastAsia="zh-CN"/>
              </w:rPr>
              <w:t xml:space="preserve"> impact</w:t>
            </w:r>
          </w:p>
          <w:p w14:paraId="01ACC746" w14:textId="0D1DAF9B" w:rsidR="00F6150E" w:rsidRPr="00441EB5" w:rsidRDefault="00F6150E" w:rsidP="00A9034D">
            <w:pPr>
              <w:pStyle w:val="TAL"/>
              <w:spacing w:before="40" w:after="40"/>
              <w:jc w:val="center"/>
              <w:rPr>
                <w:color w:val="FF0000"/>
                <w:lang w:eastAsia="en-GB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32F476" w14:textId="77777777" w:rsidR="00F6150E" w:rsidRDefault="00F6150E" w:rsidP="00A9034D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Negligible</w:t>
            </w:r>
            <w:r w:rsidRPr="001F10A7">
              <w:rPr>
                <w:lang w:eastAsia="zh-CN"/>
              </w:rPr>
              <w:t xml:space="preserve"> impact</w:t>
            </w:r>
          </w:p>
          <w:p w14:paraId="5C658CB0" w14:textId="0ED90CB7" w:rsidR="00F6150E" w:rsidRPr="00441EB5" w:rsidRDefault="00F6150E" w:rsidP="00A9034D">
            <w:pPr>
              <w:pStyle w:val="TAL"/>
              <w:spacing w:before="40" w:after="40"/>
              <w:jc w:val="center"/>
              <w:rPr>
                <w:color w:val="FF0000"/>
                <w:lang w:eastAsia="en-GB"/>
              </w:rPr>
            </w:pPr>
            <w:r>
              <w:rPr>
                <w:lang w:eastAsia="zh-CN"/>
              </w:rPr>
              <w:t>0.05 dB</w:t>
            </w:r>
          </w:p>
        </w:tc>
      </w:tr>
    </w:tbl>
    <w:p w14:paraId="53668CD9" w14:textId="77777777" w:rsidR="008C3BD8" w:rsidRDefault="008C3BD8" w:rsidP="008C3BD8">
      <w:pPr>
        <w:rPr>
          <w:lang w:val="en-US"/>
        </w:rPr>
      </w:pPr>
    </w:p>
    <w:p w14:paraId="6766D802" w14:textId="77777777" w:rsidR="009E1337" w:rsidRDefault="009E1337" w:rsidP="008C3BD8">
      <w:pPr>
        <w:rPr>
          <w:lang w:val="en-US"/>
        </w:rPr>
      </w:pPr>
    </w:p>
    <w:p w14:paraId="17EBB3D1" w14:textId="5B1A3C35" w:rsidR="001F10A7" w:rsidRDefault="001F10A7" w:rsidP="001F10A7">
      <w:pPr>
        <w:pStyle w:val="ListParagraph"/>
        <w:numPr>
          <w:ilvl w:val="0"/>
          <w:numId w:val="46"/>
        </w:numPr>
        <w:ind w:left="1418" w:hanging="1418"/>
      </w:pPr>
      <w:bookmarkStart w:id="10" w:name="_Ref440460552"/>
      <w:r>
        <w:t xml:space="preserve">There is </w:t>
      </w:r>
      <w:r w:rsidR="008D78F0">
        <w:t>a small</w:t>
      </w:r>
      <w:r>
        <w:t xml:space="preserve"> impact of LTE on guard band NB-IOT uplink with 15 kHz subcarrier spacing and normal CP</w:t>
      </w:r>
      <w:r w:rsidR="00E43730">
        <w:t>, or 3.75 kHz subcarrier spacing</w:t>
      </w:r>
      <w:bookmarkEnd w:id="10"/>
    </w:p>
    <w:p w14:paraId="485E1F82" w14:textId="095427C5" w:rsidR="001F10A7" w:rsidRDefault="001F10A7" w:rsidP="001F10A7">
      <w:pPr>
        <w:pStyle w:val="ListParagraph"/>
        <w:numPr>
          <w:ilvl w:val="0"/>
          <w:numId w:val="46"/>
        </w:numPr>
        <w:ind w:left="1418" w:hanging="1418"/>
      </w:pPr>
      <w:bookmarkStart w:id="11" w:name="_Ref440460558"/>
      <w:r>
        <w:t xml:space="preserve">There is </w:t>
      </w:r>
      <w:r w:rsidR="00E43730">
        <w:t xml:space="preserve">a </w:t>
      </w:r>
      <w:r>
        <w:t>s</w:t>
      </w:r>
      <w:r w:rsidR="00E43730">
        <w:t>mall</w:t>
      </w:r>
      <w:r>
        <w:t xml:space="preserve"> impact of LTE on guard band NB-IOT uplink with 15 kHz subcarrier spacing and extended CP</w:t>
      </w:r>
      <w:bookmarkEnd w:id="11"/>
    </w:p>
    <w:p w14:paraId="7C866F5A" w14:textId="4435075A" w:rsidR="00E43730" w:rsidRDefault="00154899" w:rsidP="00E43730">
      <w:r>
        <w:t>Note that, due to the fact that in the robust format only two subcarriers are used, proper scheduling can be used to improve the impact of LTE on guard-band NB-IOT users, i.e., two subcarriers further away from the LTE band can be chosen for transmission.</w:t>
      </w:r>
    </w:p>
    <w:p w14:paraId="5355A98C" w14:textId="77777777" w:rsidR="00154899" w:rsidRPr="00F04463" w:rsidRDefault="00154899" w:rsidP="00E43730"/>
    <w:p w14:paraId="48C0C8B4" w14:textId="17A5D820" w:rsidR="00560981" w:rsidRDefault="00560981" w:rsidP="00A72832">
      <w:pPr>
        <w:pStyle w:val="Heading2"/>
      </w:pPr>
      <w:r>
        <w:t>Impact of Guard Subcarriers</w:t>
      </w:r>
    </w:p>
    <w:p w14:paraId="1A78A592" w14:textId="48A43EC5" w:rsidR="00560981" w:rsidRDefault="00ED4F1F" w:rsidP="00560981">
      <w:r>
        <w:t xml:space="preserve">The results for the robust and extreme formats when transmitting on edge subcarriers (see Sec. </w:t>
      </w:r>
      <w:r>
        <w:fldChar w:fldCharType="begin"/>
      </w:r>
      <w:r>
        <w:instrText xml:space="preserve"> REF _Ref440541139 \r \h </w:instrText>
      </w:r>
      <w:r>
        <w:fldChar w:fldCharType="separate"/>
      </w:r>
      <w:r w:rsidR="00FE0A2B">
        <w:t>5</w:t>
      </w:r>
      <w:r>
        <w:fldChar w:fldCharType="end"/>
      </w:r>
      <w:r>
        <w:t xml:space="preserve">) are depicted in </w:t>
      </w:r>
      <w:r w:rsidR="00C74A0B">
        <w:fldChar w:fldCharType="begin"/>
      </w:r>
      <w:r w:rsidR="00C74A0B">
        <w:instrText xml:space="preserve"> REF _Ref440542493 \h </w:instrText>
      </w:r>
      <w:r w:rsidR="00C74A0B">
        <w:fldChar w:fldCharType="separate"/>
      </w:r>
      <w:r w:rsidR="00FE0A2B">
        <w:t xml:space="preserve">Figure </w:t>
      </w:r>
      <w:r w:rsidR="00FE0A2B">
        <w:rPr>
          <w:noProof/>
        </w:rPr>
        <w:t>5</w:t>
      </w:r>
      <w:r w:rsidR="00C74A0B">
        <w:fldChar w:fldCharType="end"/>
      </w:r>
      <w:r w:rsidR="00C74A0B">
        <w:t xml:space="preserve"> (in-band deployment), and </w:t>
      </w:r>
      <w:r w:rsidR="00C74A0B">
        <w:fldChar w:fldCharType="begin"/>
      </w:r>
      <w:r w:rsidR="00C74A0B">
        <w:instrText xml:space="preserve"> REF _Ref440542503 \h </w:instrText>
      </w:r>
      <w:r w:rsidR="00C74A0B">
        <w:fldChar w:fldCharType="separate"/>
      </w:r>
      <w:r w:rsidR="00FE0A2B">
        <w:t xml:space="preserve">Figure </w:t>
      </w:r>
      <w:r w:rsidR="00FE0A2B">
        <w:rPr>
          <w:noProof/>
        </w:rPr>
        <w:t>6</w:t>
      </w:r>
      <w:r w:rsidR="00C74A0B">
        <w:fldChar w:fldCharType="end"/>
      </w:r>
      <w:r w:rsidR="00C74A0B">
        <w:t xml:space="preserve"> (guard-band deployment). Based on these figures we can make the following observation:</w:t>
      </w:r>
    </w:p>
    <w:p w14:paraId="356187A2" w14:textId="77777777" w:rsidR="00B7399C" w:rsidRDefault="00F834C4" w:rsidP="00B7399C">
      <w:pPr>
        <w:keepNext/>
        <w:jc w:val="center"/>
      </w:pPr>
      <w:r>
        <w:rPr>
          <w:noProof/>
          <w:lang w:val="en-US" w:eastAsia="en-US"/>
        </w:rPr>
        <w:drawing>
          <wp:inline distT="0" distB="0" distL="0" distR="0" wp14:anchorId="35E4BED1" wp14:editId="6CFFA6DA">
            <wp:extent cx="4678680" cy="2720340"/>
            <wp:effectExtent l="0" t="0" r="0" b="381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68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83A29F" w14:textId="0E5FDE49" w:rsidR="00F834C4" w:rsidRDefault="00B7399C" w:rsidP="00B7399C">
      <w:pPr>
        <w:pStyle w:val="Caption"/>
      </w:pPr>
      <w:bookmarkStart w:id="12" w:name="_Ref4405424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E0A2B">
        <w:rPr>
          <w:noProof/>
        </w:rPr>
        <w:t>5</w:t>
      </w:r>
      <w:r>
        <w:fldChar w:fldCharType="end"/>
      </w:r>
      <w:bookmarkEnd w:id="12"/>
      <w:r>
        <w:t xml:space="preserve">: </w:t>
      </w:r>
      <w:r w:rsidRPr="00B7399C">
        <w:t>BLER vs SNR for M-PUSCH robust format, with and without interfering LTE users</w:t>
      </w:r>
      <w:r>
        <w:t>; edge subcarriers have been used for in</w:t>
      </w:r>
      <w:r w:rsidR="006F1A66">
        <w:t>-</w:t>
      </w:r>
      <w:r>
        <w:t>band deployment</w:t>
      </w:r>
    </w:p>
    <w:p w14:paraId="041A5ABB" w14:textId="59781879" w:rsidR="006F1A66" w:rsidRDefault="00395F50" w:rsidP="006F1A66">
      <w:pPr>
        <w:keepNext/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14D6B5D7" wp14:editId="62A47061">
            <wp:extent cx="4663440" cy="2720340"/>
            <wp:effectExtent l="0" t="0" r="0" b="3810"/>
            <wp:docPr id="299" name="Picture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4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177C6C" w14:textId="2518970C" w:rsidR="006F1A66" w:rsidRDefault="006F1A66" w:rsidP="006F1A66">
      <w:pPr>
        <w:pStyle w:val="Caption"/>
      </w:pPr>
      <w:bookmarkStart w:id="13" w:name="_Ref4405425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E0A2B">
        <w:rPr>
          <w:noProof/>
        </w:rPr>
        <w:t>6</w:t>
      </w:r>
      <w:r>
        <w:fldChar w:fldCharType="end"/>
      </w:r>
      <w:bookmarkEnd w:id="13"/>
      <w:r>
        <w:t xml:space="preserve">: </w:t>
      </w:r>
      <w:r w:rsidRPr="00B7399C">
        <w:t>BLER vs SNR for M-PUSCH robust format, with and without interfering LTE users</w:t>
      </w:r>
      <w:r>
        <w:t>; edge subcarriers have been used for guard-band deployment</w:t>
      </w:r>
    </w:p>
    <w:p w14:paraId="7B745A77" w14:textId="77777777" w:rsidR="006F1A66" w:rsidRPr="006F1A66" w:rsidRDefault="006F1A66" w:rsidP="006F1A66"/>
    <w:p w14:paraId="7353339D" w14:textId="6B88900E" w:rsidR="00206AC3" w:rsidRDefault="00206AC3" w:rsidP="00206AC3">
      <w:pPr>
        <w:pStyle w:val="ListParagraph"/>
        <w:numPr>
          <w:ilvl w:val="0"/>
          <w:numId w:val="46"/>
        </w:numPr>
        <w:ind w:left="1418" w:hanging="1418"/>
      </w:pPr>
      <w:bookmarkStart w:id="14" w:name="_Ref440460563"/>
      <w:r>
        <w:t xml:space="preserve">Introducing </w:t>
      </w:r>
      <w:r w:rsidR="0033741F">
        <w:t xml:space="preserve">a </w:t>
      </w:r>
      <w:r w:rsidR="00E21637">
        <w:t>g</w:t>
      </w:r>
      <w:r>
        <w:t xml:space="preserve">uard </w:t>
      </w:r>
      <w:r w:rsidR="0033741F">
        <w:t xml:space="preserve">frequency interval </w:t>
      </w:r>
      <w:r>
        <w:t xml:space="preserve">can significantly </w:t>
      </w:r>
      <w:r w:rsidR="00693CB7">
        <w:t>reduce</w:t>
      </w:r>
      <w:r>
        <w:t xml:space="preserve"> the impact of LTE transmission on </w:t>
      </w:r>
      <w:proofErr w:type="spellStart"/>
      <w:r>
        <w:t>inband</w:t>
      </w:r>
      <w:proofErr w:type="spellEnd"/>
      <w:r>
        <w:t xml:space="preserve"> NB-IOT uplink for 15 kHz subcarrier spacing and extended CP, or 3.75 kHz subcarrier spacing.</w:t>
      </w:r>
      <w:bookmarkEnd w:id="14"/>
    </w:p>
    <w:p w14:paraId="5C026EA8" w14:textId="77777777" w:rsidR="003365A6" w:rsidRDefault="003365A6" w:rsidP="00683F57">
      <w:pPr>
        <w:pStyle w:val="BodyText"/>
        <w:rPr>
          <w:color w:val="000000"/>
          <w:lang w:val="en-US"/>
        </w:rPr>
      </w:pPr>
    </w:p>
    <w:p w14:paraId="577D2741" w14:textId="46D839C0" w:rsidR="0005434F" w:rsidRDefault="00683F57" w:rsidP="0005434F">
      <w:pPr>
        <w:pStyle w:val="Heading1"/>
        <w:rPr>
          <w:lang w:val="en-US"/>
        </w:rPr>
      </w:pPr>
      <w:r w:rsidRPr="00FE1F13">
        <w:rPr>
          <w:lang w:val="en-US"/>
        </w:rPr>
        <w:t>Conclusions</w:t>
      </w:r>
    </w:p>
    <w:p w14:paraId="6A7CA8A3" w14:textId="0CC3450E" w:rsidR="008477B0" w:rsidRDefault="008B0872" w:rsidP="008721B0">
      <w:pPr>
        <w:rPr>
          <w:lang w:val="en-US"/>
        </w:rPr>
      </w:pPr>
      <w:r>
        <w:rPr>
          <w:lang w:val="en-US"/>
        </w:rPr>
        <w:t>From the simulations results discussed above we observe that,</w:t>
      </w:r>
    </w:p>
    <w:p w14:paraId="067E8F84" w14:textId="14954FD1" w:rsidR="008B0872" w:rsidRDefault="008B0872" w:rsidP="008B0872">
      <w:pPr>
        <w:ind w:left="1440" w:hanging="1440"/>
        <w:rPr>
          <w:lang w:val="en-US"/>
        </w:rPr>
      </w:pPr>
      <w:r w:rsidRPr="008B0872">
        <w:rPr>
          <w:b/>
          <w:lang w:val="en-US"/>
        </w:rPr>
        <w:fldChar w:fldCharType="begin"/>
      </w:r>
      <w:r w:rsidRPr="008B0872">
        <w:rPr>
          <w:b/>
          <w:lang w:val="en-US"/>
        </w:rPr>
        <w:instrText xml:space="preserve"> REF _Ref440460539 \r \h </w:instrText>
      </w:r>
      <w:r>
        <w:rPr>
          <w:b/>
          <w:lang w:val="en-US"/>
        </w:rPr>
        <w:instrText xml:space="preserve"> \* MERGEFORMAT </w:instrText>
      </w:r>
      <w:r w:rsidRPr="008B0872">
        <w:rPr>
          <w:b/>
          <w:lang w:val="en-US"/>
        </w:rPr>
      </w:r>
      <w:r w:rsidRPr="008B0872">
        <w:rPr>
          <w:b/>
          <w:lang w:val="en-US"/>
        </w:rPr>
        <w:fldChar w:fldCharType="separate"/>
      </w:r>
      <w:r w:rsidR="00FE0A2B">
        <w:rPr>
          <w:b/>
          <w:lang w:val="en-US"/>
        </w:rPr>
        <w:t>Observation 1</w:t>
      </w:r>
      <w:r w:rsidRPr="008B0872">
        <w:rPr>
          <w:b/>
          <w:lang w:val="en-US"/>
        </w:rPr>
        <w:fldChar w:fldCharType="end"/>
      </w:r>
      <w:r w:rsidRPr="008B0872">
        <w:rPr>
          <w:b/>
          <w:lang w:val="en-US"/>
        </w:rPr>
        <w:tab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_Ref440460539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E0A2B">
        <w:t xml:space="preserve">There is negligible impact of LTE on </w:t>
      </w:r>
      <w:proofErr w:type="spellStart"/>
      <w:r w:rsidR="00FE0A2B">
        <w:t>inband</w:t>
      </w:r>
      <w:proofErr w:type="spellEnd"/>
      <w:r w:rsidR="00FE0A2B">
        <w:t xml:space="preserve"> NB-IOT uplink with 15 kHz subcarrier spacing and normal CP</w:t>
      </w:r>
      <w:r>
        <w:rPr>
          <w:lang w:val="en-US"/>
        </w:rPr>
        <w:fldChar w:fldCharType="end"/>
      </w:r>
    </w:p>
    <w:p w14:paraId="303C0418" w14:textId="3F23BDB9" w:rsidR="008B0872" w:rsidRDefault="008B0872" w:rsidP="008B0872">
      <w:pPr>
        <w:ind w:left="1440" w:hanging="1440"/>
        <w:rPr>
          <w:lang w:val="en-US"/>
        </w:rPr>
      </w:pPr>
      <w:r w:rsidRPr="008B0872">
        <w:rPr>
          <w:b/>
          <w:lang w:val="en-US"/>
        </w:rPr>
        <w:fldChar w:fldCharType="begin"/>
      </w:r>
      <w:r w:rsidRPr="008B0872">
        <w:rPr>
          <w:b/>
          <w:lang w:val="en-US"/>
        </w:rPr>
        <w:instrText xml:space="preserve"> REF _Ref440460545 \r \h </w:instrText>
      </w:r>
      <w:r>
        <w:rPr>
          <w:b/>
          <w:lang w:val="en-US"/>
        </w:rPr>
        <w:instrText xml:space="preserve"> \* MERGEFORMAT </w:instrText>
      </w:r>
      <w:r w:rsidRPr="008B0872">
        <w:rPr>
          <w:b/>
          <w:lang w:val="en-US"/>
        </w:rPr>
      </w:r>
      <w:r w:rsidRPr="008B0872">
        <w:rPr>
          <w:b/>
          <w:lang w:val="en-US"/>
        </w:rPr>
        <w:fldChar w:fldCharType="separate"/>
      </w:r>
      <w:r w:rsidR="00FE0A2B">
        <w:rPr>
          <w:b/>
          <w:lang w:val="en-US"/>
        </w:rPr>
        <w:t>Observation 2</w:t>
      </w:r>
      <w:r w:rsidRPr="008B0872">
        <w:rPr>
          <w:b/>
          <w:lang w:val="en-US"/>
        </w:rPr>
        <w:fldChar w:fldCharType="end"/>
      </w:r>
      <w:r w:rsidRPr="008B0872">
        <w:rPr>
          <w:b/>
          <w:lang w:val="en-US"/>
        </w:rPr>
        <w:tab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_Ref440460545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E0A2B">
        <w:t xml:space="preserve">There is significant impact of LTE on </w:t>
      </w:r>
      <w:proofErr w:type="spellStart"/>
      <w:r w:rsidR="00FE0A2B">
        <w:t>inband</w:t>
      </w:r>
      <w:proofErr w:type="spellEnd"/>
      <w:r w:rsidR="00FE0A2B">
        <w:t xml:space="preserve"> NB-IOT uplink with 15 kHz subcarrier spacing and extended CP, or 3.75 kHz subcarrier spacing</w:t>
      </w:r>
      <w:r>
        <w:rPr>
          <w:lang w:val="en-US"/>
        </w:rPr>
        <w:fldChar w:fldCharType="end"/>
      </w:r>
    </w:p>
    <w:p w14:paraId="4DE65965" w14:textId="59322FE8" w:rsidR="008B0872" w:rsidRDefault="008B0872" w:rsidP="008B0872">
      <w:pPr>
        <w:ind w:left="1440" w:hanging="1440"/>
        <w:rPr>
          <w:lang w:val="en-US"/>
        </w:rPr>
      </w:pPr>
      <w:r w:rsidRPr="008B0872">
        <w:rPr>
          <w:b/>
          <w:lang w:val="en-US"/>
        </w:rPr>
        <w:fldChar w:fldCharType="begin"/>
      </w:r>
      <w:r w:rsidRPr="008B0872">
        <w:rPr>
          <w:b/>
          <w:lang w:val="en-US"/>
        </w:rPr>
        <w:instrText xml:space="preserve"> REF _Ref440460552 \r \h </w:instrText>
      </w:r>
      <w:r>
        <w:rPr>
          <w:b/>
          <w:lang w:val="en-US"/>
        </w:rPr>
        <w:instrText xml:space="preserve"> \* MERGEFORMAT </w:instrText>
      </w:r>
      <w:r w:rsidRPr="008B0872">
        <w:rPr>
          <w:b/>
          <w:lang w:val="en-US"/>
        </w:rPr>
      </w:r>
      <w:r w:rsidRPr="008B0872">
        <w:rPr>
          <w:b/>
          <w:lang w:val="en-US"/>
        </w:rPr>
        <w:fldChar w:fldCharType="separate"/>
      </w:r>
      <w:r w:rsidR="00FE0A2B">
        <w:rPr>
          <w:b/>
          <w:lang w:val="en-US"/>
        </w:rPr>
        <w:t>Observation 3</w:t>
      </w:r>
      <w:r w:rsidRPr="008B0872">
        <w:rPr>
          <w:b/>
          <w:lang w:val="en-US"/>
        </w:rPr>
        <w:fldChar w:fldCharType="end"/>
      </w:r>
      <w:r w:rsidRPr="008B0872">
        <w:rPr>
          <w:b/>
          <w:lang w:val="en-US"/>
        </w:rPr>
        <w:tab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_Ref440460552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E0A2B">
        <w:t>There is a small impact of LTE on guard band NB-IOT uplink with 15 kHz subcarrier spacing and normal CP, or 3.75 kHz subcarrier spacing</w:t>
      </w:r>
      <w:r>
        <w:rPr>
          <w:lang w:val="en-US"/>
        </w:rPr>
        <w:fldChar w:fldCharType="end"/>
      </w:r>
    </w:p>
    <w:p w14:paraId="72B76BDB" w14:textId="7564BEFB" w:rsidR="008B0872" w:rsidRDefault="008B0872" w:rsidP="008B0872">
      <w:pPr>
        <w:ind w:left="1440" w:hanging="1440"/>
        <w:rPr>
          <w:lang w:val="en-US"/>
        </w:rPr>
      </w:pPr>
      <w:r w:rsidRPr="008B0872">
        <w:rPr>
          <w:b/>
          <w:lang w:val="en-US"/>
        </w:rPr>
        <w:fldChar w:fldCharType="begin"/>
      </w:r>
      <w:r w:rsidRPr="008B0872">
        <w:rPr>
          <w:b/>
          <w:lang w:val="en-US"/>
        </w:rPr>
        <w:instrText xml:space="preserve"> REF _Ref440460558 \r \h </w:instrText>
      </w:r>
      <w:r>
        <w:rPr>
          <w:b/>
          <w:lang w:val="en-US"/>
        </w:rPr>
        <w:instrText xml:space="preserve"> \* MERGEFORMAT </w:instrText>
      </w:r>
      <w:r w:rsidRPr="008B0872">
        <w:rPr>
          <w:b/>
          <w:lang w:val="en-US"/>
        </w:rPr>
      </w:r>
      <w:r w:rsidRPr="008B0872">
        <w:rPr>
          <w:b/>
          <w:lang w:val="en-US"/>
        </w:rPr>
        <w:fldChar w:fldCharType="separate"/>
      </w:r>
      <w:r w:rsidR="00FE0A2B">
        <w:rPr>
          <w:b/>
          <w:lang w:val="en-US"/>
        </w:rPr>
        <w:t>Observation 4</w:t>
      </w:r>
      <w:r w:rsidRPr="008B0872">
        <w:rPr>
          <w:b/>
          <w:lang w:val="en-US"/>
        </w:rPr>
        <w:fldChar w:fldCharType="end"/>
      </w:r>
      <w:r w:rsidRPr="008B0872">
        <w:rPr>
          <w:b/>
          <w:lang w:val="en-US"/>
        </w:rPr>
        <w:tab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_Ref440460558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E0A2B">
        <w:t>There is a small impact of LTE on guard band NB-IOT uplink with 15 kHz subcarrier spacing and extended CP</w:t>
      </w:r>
      <w:r>
        <w:rPr>
          <w:lang w:val="en-US"/>
        </w:rPr>
        <w:fldChar w:fldCharType="end"/>
      </w:r>
      <w:bookmarkStart w:id="15" w:name="_GoBack"/>
      <w:bookmarkEnd w:id="15"/>
    </w:p>
    <w:p w14:paraId="1D3F9FFB" w14:textId="34FF8C02" w:rsidR="008B0872" w:rsidRPr="004C60BE" w:rsidRDefault="008B0872" w:rsidP="008B0872">
      <w:pPr>
        <w:ind w:left="1440" w:hanging="1440"/>
        <w:rPr>
          <w:lang w:val="en-US"/>
        </w:rPr>
      </w:pPr>
      <w:r w:rsidRPr="008B0872">
        <w:rPr>
          <w:b/>
          <w:lang w:val="en-US"/>
        </w:rPr>
        <w:fldChar w:fldCharType="begin"/>
      </w:r>
      <w:r w:rsidRPr="008B0872">
        <w:rPr>
          <w:b/>
          <w:lang w:val="en-US"/>
        </w:rPr>
        <w:instrText xml:space="preserve"> REF _Ref440460563 \r \h </w:instrText>
      </w:r>
      <w:r>
        <w:rPr>
          <w:b/>
          <w:lang w:val="en-US"/>
        </w:rPr>
        <w:instrText xml:space="preserve"> \* MERGEFORMAT </w:instrText>
      </w:r>
      <w:r w:rsidRPr="008B0872">
        <w:rPr>
          <w:b/>
          <w:lang w:val="en-US"/>
        </w:rPr>
      </w:r>
      <w:r w:rsidRPr="008B0872">
        <w:rPr>
          <w:b/>
          <w:lang w:val="en-US"/>
        </w:rPr>
        <w:fldChar w:fldCharType="separate"/>
      </w:r>
      <w:r w:rsidR="00FE0A2B">
        <w:rPr>
          <w:b/>
          <w:lang w:val="en-US"/>
        </w:rPr>
        <w:t>Observation 5</w:t>
      </w:r>
      <w:r w:rsidRPr="008B0872">
        <w:rPr>
          <w:b/>
          <w:lang w:val="en-US"/>
        </w:rPr>
        <w:fldChar w:fldCharType="end"/>
      </w:r>
      <w:r w:rsidRPr="008B0872">
        <w:rPr>
          <w:b/>
          <w:lang w:val="en-US"/>
        </w:rPr>
        <w:tab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_Ref440460563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E0A2B">
        <w:t xml:space="preserve">Introducing a guard frequency interval can significantly reduce the impact of LTE transmission on </w:t>
      </w:r>
      <w:proofErr w:type="spellStart"/>
      <w:r w:rsidR="00FE0A2B">
        <w:t>inband</w:t>
      </w:r>
      <w:proofErr w:type="spellEnd"/>
      <w:r w:rsidR="00FE0A2B">
        <w:t xml:space="preserve"> NB-IOT uplink for 15 kHz subcarrier spacing and extended CP, or 3.75 kHz subcarrier spacing.</w:t>
      </w:r>
      <w:r>
        <w:rPr>
          <w:lang w:val="en-US"/>
        </w:rPr>
        <w:fldChar w:fldCharType="end"/>
      </w:r>
    </w:p>
    <w:p w14:paraId="577D2743" w14:textId="77777777" w:rsidR="00CA53DD" w:rsidRPr="00FE1F13" w:rsidRDefault="00CA53DD" w:rsidP="00253C39">
      <w:pPr>
        <w:pStyle w:val="Heading1"/>
        <w:rPr>
          <w:lang w:val="en-US"/>
        </w:rPr>
      </w:pPr>
      <w:r w:rsidRPr="00FE1F13">
        <w:rPr>
          <w:lang w:val="en-US"/>
        </w:rPr>
        <w:t>References</w:t>
      </w:r>
    </w:p>
    <w:p w14:paraId="17BD1FFE" w14:textId="77777777" w:rsidR="00582803" w:rsidRDefault="00D9057B" w:rsidP="00582803">
      <w:pPr>
        <w:pStyle w:val="Reference"/>
        <w:rPr>
          <w:lang w:val="en-US"/>
        </w:rPr>
      </w:pPr>
      <w:bookmarkStart w:id="16" w:name="_Ref397674406"/>
      <w:bookmarkStart w:id="17" w:name="_Ref403069021"/>
      <w:bookmarkStart w:id="18" w:name="_Ref384735847"/>
      <w:r>
        <w:rPr>
          <w:lang w:val="en-US"/>
        </w:rPr>
        <w:t>RP-151621</w:t>
      </w:r>
      <w:r w:rsidR="00CA53DD" w:rsidRPr="00FE1F13">
        <w:rPr>
          <w:lang w:val="en-US"/>
        </w:rPr>
        <w:t>, “</w:t>
      </w:r>
      <w:r w:rsidRPr="00D9057B">
        <w:rPr>
          <w:lang w:val="en-US"/>
        </w:rPr>
        <w:t>New Wo</w:t>
      </w:r>
      <w:r>
        <w:rPr>
          <w:lang w:val="en-US"/>
        </w:rPr>
        <w:t>rk Item: Narrowband IOT (NB-IOT</w:t>
      </w:r>
      <w:r w:rsidR="005C2F5A">
        <w:rPr>
          <w:lang w:val="en-US"/>
        </w:rPr>
        <w:t>),”</w:t>
      </w:r>
      <w:r w:rsidR="00CA53DD" w:rsidRPr="00FE1F13">
        <w:rPr>
          <w:lang w:val="en-US"/>
        </w:rPr>
        <w:t xml:space="preserve"> </w:t>
      </w:r>
      <w:r>
        <w:rPr>
          <w:lang w:val="en-US"/>
        </w:rPr>
        <w:t>Qualcomm, Sept. 2015</w:t>
      </w:r>
      <w:bookmarkEnd w:id="16"/>
      <w:bookmarkEnd w:id="17"/>
      <w:r>
        <w:rPr>
          <w:lang w:val="en-US"/>
        </w:rPr>
        <w:t>, Phoenix, AZ, USA</w:t>
      </w:r>
      <w:r w:rsidR="009144F7">
        <w:rPr>
          <w:lang w:val="en-US"/>
        </w:rPr>
        <w:t>.</w:t>
      </w:r>
    </w:p>
    <w:p w14:paraId="410DDDA7" w14:textId="77777777" w:rsidR="008C3BD8" w:rsidRDefault="00582803" w:rsidP="00582803">
      <w:pPr>
        <w:pStyle w:val="Reference"/>
        <w:rPr>
          <w:lang w:val="en-US"/>
        </w:rPr>
      </w:pPr>
      <w:bookmarkStart w:id="19" w:name="_Ref437609883"/>
      <w:r>
        <w:rPr>
          <w:lang w:val="en-US"/>
        </w:rPr>
        <w:t>“</w:t>
      </w:r>
      <w:r w:rsidRPr="00582803">
        <w:rPr>
          <w:lang w:val="en-US"/>
        </w:rPr>
        <w:t>RAN1 Chairman’s Notes</w:t>
      </w:r>
      <w:r>
        <w:rPr>
          <w:lang w:val="en-US"/>
        </w:rPr>
        <w:t>”,</w:t>
      </w:r>
      <w:r w:rsidRPr="00582803">
        <w:t xml:space="preserve"> </w:t>
      </w:r>
      <w:r w:rsidRPr="00582803">
        <w:rPr>
          <w:lang w:val="en-US"/>
        </w:rPr>
        <w:t>RAN WG1 Meeting #83</w:t>
      </w:r>
      <w:r>
        <w:rPr>
          <w:lang w:val="en-US"/>
        </w:rPr>
        <w:t xml:space="preserve">, Nov. 2015, </w:t>
      </w:r>
      <w:r w:rsidRPr="00582803">
        <w:rPr>
          <w:lang w:val="en-US"/>
        </w:rPr>
        <w:t>Anaheim, USA 2015</w:t>
      </w:r>
      <w:bookmarkEnd w:id="19"/>
    </w:p>
    <w:p w14:paraId="146AF787" w14:textId="18D6380E" w:rsidR="008C3BD8" w:rsidRDefault="008C3BD8" w:rsidP="008C3BD8">
      <w:pPr>
        <w:pStyle w:val="Heading1"/>
        <w:rPr>
          <w:lang w:val="en-US"/>
        </w:rPr>
      </w:pPr>
      <w:bookmarkStart w:id="20" w:name="_Ref440541139"/>
      <w:r>
        <w:rPr>
          <w:lang w:val="en-US"/>
        </w:rPr>
        <w:t>Annex: Simulation Assumptions</w:t>
      </w:r>
      <w:bookmarkEnd w:id="20"/>
    </w:p>
    <w:p w14:paraId="66A6BAC0" w14:textId="77777777" w:rsidR="008C3BD8" w:rsidRDefault="008C3BD8" w:rsidP="008C3BD8">
      <w:pPr>
        <w:rPr>
          <w:lang w:val="en-US"/>
        </w:rPr>
      </w:pPr>
      <w:r>
        <w:rPr>
          <w:lang w:val="en-US"/>
        </w:rPr>
        <w:t xml:space="preserve">The simulation assumptions are listed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_Ref434312069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E0A2B">
        <w:t xml:space="preserve">Table </w:t>
      </w:r>
      <w:r w:rsidR="00FE0A2B">
        <w:rPr>
          <w:noProof/>
        </w:rPr>
        <w:t>3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2557473F" w14:textId="67DCA8D4" w:rsidR="008C3BD8" w:rsidRDefault="008C3BD8" w:rsidP="008C3BD8">
      <w:pPr>
        <w:pStyle w:val="Caption"/>
        <w:keepNext/>
      </w:pPr>
      <w:bookmarkStart w:id="21" w:name="_Ref434312069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E0A2B">
        <w:rPr>
          <w:noProof/>
        </w:rPr>
        <w:t>3</w:t>
      </w:r>
      <w:r>
        <w:fldChar w:fldCharType="end"/>
      </w:r>
      <w:bookmarkEnd w:id="21"/>
      <w:r>
        <w:t>: Simulation assumptions for link level evaluations</w:t>
      </w:r>
    </w:p>
    <w:tbl>
      <w:tblPr>
        <w:tblW w:w="79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8"/>
        <w:gridCol w:w="5247"/>
      </w:tblGrid>
      <w:tr w:rsidR="008C3BD8" w14:paraId="5C3AB626" w14:textId="77777777" w:rsidTr="00A9034D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054FA28" w14:textId="77777777" w:rsidR="008C3BD8" w:rsidRDefault="008C3BD8" w:rsidP="00A9034D">
            <w:pPr>
              <w:pStyle w:val="TAH"/>
            </w:pPr>
            <w:r>
              <w:t>Parameter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70D81D5" w14:textId="77777777" w:rsidR="008C3BD8" w:rsidRDefault="008C3BD8" w:rsidP="00A9034D">
            <w:pPr>
              <w:pStyle w:val="TAH"/>
            </w:pPr>
            <w:r>
              <w:t>Value</w:t>
            </w:r>
          </w:p>
        </w:tc>
      </w:tr>
      <w:tr w:rsidR="008C3BD8" w14:paraId="21C7E686" w14:textId="77777777" w:rsidTr="00A9034D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ADB0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Frequency band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29A1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 MHz</w:t>
            </w:r>
          </w:p>
        </w:tc>
      </w:tr>
      <w:tr w:rsidR="008C3BD8" w14:paraId="64684BB4" w14:textId="77777777" w:rsidTr="00A9034D">
        <w:trPr>
          <w:jc w:val="center"/>
        </w:trPr>
        <w:tc>
          <w:tcPr>
            <w:tcW w:w="2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5EC7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Propagation channel model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9F56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TU</w:t>
            </w:r>
          </w:p>
        </w:tc>
      </w:tr>
      <w:tr w:rsidR="008C3BD8" w14:paraId="7C382646" w14:textId="77777777" w:rsidTr="00A9034D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2D31B4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Doppler spread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7CCA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Hz</w:t>
            </w:r>
          </w:p>
        </w:tc>
      </w:tr>
      <w:tr w:rsidR="008C3BD8" w14:paraId="1758EE55" w14:textId="77777777" w:rsidTr="00A9034D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43EB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Interference/noise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744D8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Sensitivity</w:t>
            </w:r>
          </w:p>
        </w:tc>
      </w:tr>
      <w:tr w:rsidR="008C3BD8" w14:paraId="15B1069F" w14:textId="77777777" w:rsidTr="00A9034D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C00E1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94F3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BS: 1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>, 2 Rx</w:t>
            </w:r>
            <w:r>
              <w:rPr>
                <w:lang w:eastAsia="zh-CN"/>
              </w:rPr>
              <w:br/>
              <w:t xml:space="preserve">MS: 1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>, 1 Rx</w:t>
            </w:r>
          </w:p>
        </w:tc>
      </w:tr>
      <w:tr w:rsidR="008C3BD8" w14:paraId="6E9D46A6" w14:textId="77777777" w:rsidTr="00A9034D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BB28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Timing error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3CC9E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NB-IOT Basic and Robust formats: Randomly distributed between [-3.125, 3.125] us.</w:t>
            </w:r>
          </w:p>
          <w:p w14:paraId="67BD9021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NB-IOT Extreme format: Randomly distributed between [-31.25, 31.25] us.</w:t>
            </w:r>
          </w:p>
          <w:p w14:paraId="6E4F2DCF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LTE: Randomly distributed between [-3.125, 3.125] us.</w:t>
            </w:r>
          </w:p>
        </w:tc>
      </w:tr>
      <w:tr w:rsidR="008C3BD8" w14:paraId="21458BB5" w14:textId="77777777" w:rsidTr="00A9034D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3017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Frequency error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D977B" w14:textId="77777777" w:rsidR="008C3BD8" w:rsidRDefault="008C3BD8" w:rsidP="00A9034D">
            <w:pPr>
              <w:pStyle w:val="TAL"/>
            </w:pPr>
            <w:r>
              <w:t xml:space="preserve"> </w:t>
            </w:r>
          </w:p>
          <w:p w14:paraId="7E691B34" w14:textId="77777777" w:rsidR="008C3BD8" w:rsidRDefault="008C3BD8" w:rsidP="00A9034D">
            <w:pPr>
              <w:pStyle w:val="TAL"/>
              <w:rPr>
                <w:lang w:eastAsia="zh-CN"/>
              </w:rPr>
            </w:pPr>
            <w:proofErr w:type="spellStart"/>
            <w:r>
              <w:t>F_</w:t>
            </w:r>
            <w:proofErr w:type="gramStart"/>
            <w:r>
              <w:t>offset</w:t>
            </w:r>
            <w:proofErr w:type="spellEnd"/>
            <w:r>
              <w:t>(</w:t>
            </w:r>
            <w:proofErr w:type="gramEnd"/>
            <w:r>
              <w:t xml:space="preserve">t) = </w:t>
            </w:r>
            <w:proofErr w:type="spellStart"/>
            <w:r>
              <w:t>F_est_error</w:t>
            </w:r>
            <w:proofErr w:type="spellEnd"/>
            <w:r>
              <w:t xml:space="preserve"> + (</w:t>
            </w:r>
            <w:proofErr w:type="spellStart"/>
            <w:r>
              <w:t>F_drift_active</w:t>
            </w:r>
            <w:proofErr w:type="spellEnd"/>
            <w:r>
              <w:t xml:space="preserve"> * t). </w:t>
            </w:r>
          </w:p>
        </w:tc>
      </w:tr>
      <w:tr w:rsidR="008C3BD8" w14:paraId="73BE4107" w14:textId="77777777" w:rsidTr="00A9034D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754D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t>Frequency error</w:t>
            </w:r>
            <w:r>
              <w:rPr>
                <w:lang w:eastAsia="zh-CN"/>
              </w:rPr>
              <w:t xml:space="preserve">  (</w:t>
            </w:r>
            <w:proofErr w:type="spellStart"/>
            <w:r>
              <w:rPr>
                <w:lang w:eastAsia="zh-CN"/>
              </w:rPr>
              <w:t>F_est_error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B695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Randomly chosen from the set {-50, 50} Hz</w:t>
            </w:r>
          </w:p>
        </w:tc>
      </w:tr>
      <w:tr w:rsidR="008C3BD8" w14:paraId="2020B9D8" w14:textId="77777777" w:rsidTr="00A9034D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8DA5" w14:textId="77777777" w:rsidR="008C3BD8" w:rsidRDefault="008C3BD8" w:rsidP="00A9034D">
            <w:pPr>
              <w:pStyle w:val="TAL"/>
            </w:pPr>
            <w:r>
              <w:t>Frequency drift rate (</w:t>
            </w:r>
            <w:proofErr w:type="spellStart"/>
            <w:r>
              <w:t>F_drift_active</w:t>
            </w:r>
            <w:proofErr w:type="spellEnd"/>
            <w:r>
              <w:t>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3E68E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22.5 Hz/second</w:t>
            </w:r>
          </w:p>
        </w:tc>
      </w:tr>
      <w:tr w:rsidR="008C3BD8" w14:paraId="7D245CE9" w14:textId="77777777" w:rsidTr="00A9034D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484C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 transmit power (</w:t>
            </w:r>
            <w:proofErr w:type="spellStart"/>
            <w:r>
              <w:rPr>
                <w:lang w:eastAsia="zh-CN"/>
              </w:rPr>
              <w:t>dBm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904143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23 </w:t>
            </w:r>
            <w:proofErr w:type="spellStart"/>
            <w:r>
              <w:rPr>
                <w:lang w:eastAsia="zh-CN"/>
              </w:rPr>
              <w:t>dBm</w:t>
            </w:r>
            <w:proofErr w:type="spellEnd"/>
          </w:p>
        </w:tc>
      </w:tr>
      <w:tr w:rsidR="008C3BD8" w14:paraId="31720F70" w14:textId="77777777" w:rsidTr="00A9034D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51F9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Thermal noise density (</w:t>
            </w:r>
            <w:proofErr w:type="spellStart"/>
            <w:r>
              <w:rPr>
                <w:lang w:eastAsia="zh-CN"/>
              </w:rPr>
              <w:t>dBm</w:t>
            </w:r>
            <w:proofErr w:type="spellEnd"/>
            <w:r>
              <w:rPr>
                <w:lang w:eastAsia="zh-CN"/>
              </w:rPr>
              <w:t>/Hz)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0EBCE9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</w:tr>
      <w:tr w:rsidR="008C3BD8" w14:paraId="22500B43" w14:textId="77777777" w:rsidTr="00A9034D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F887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BS Receiver noise figure (dB)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93FC4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8C3BD8" w14:paraId="55F13278" w14:textId="77777777" w:rsidTr="00A9034D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0A2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Receiver processing gain (dB)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70901" w14:textId="77777777" w:rsidR="008C3BD8" w:rsidRDefault="008C3BD8" w:rsidP="00A9034D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0</w:t>
            </w:r>
          </w:p>
        </w:tc>
      </w:tr>
      <w:tr w:rsidR="008C3BD8" w14:paraId="4349E2ED" w14:textId="77777777" w:rsidTr="00A9034D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0DE5" w14:textId="77777777" w:rsidR="008C3BD8" w:rsidRDefault="008C3BD8" w:rsidP="00A9034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LTE Modulation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63DE09" w14:textId="77777777" w:rsidR="008C3BD8" w:rsidRDefault="008C3BD8" w:rsidP="00A9034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QPSK</w:t>
            </w:r>
          </w:p>
        </w:tc>
      </w:tr>
      <w:tr w:rsidR="008C3BD8" w14:paraId="4A5D63B6" w14:textId="77777777" w:rsidTr="00A9034D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67E8" w14:textId="77777777" w:rsidR="008C3BD8" w:rsidRDefault="008C3BD8" w:rsidP="00A9034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Number of LTE PRBs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05DF89" w14:textId="22028AC8" w:rsidR="008C3BD8" w:rsidRDefault="008C3BD8" w:rsidP="00A9034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</w:t>
            </w:r>
            <w:r w:rsidR="00ED4F1F">
              <w:rPr>
                <w:color w:val="000000"/>
                <w:lang w:eastAsia="zh-CN"/>
              </w:rPr>
              <w:t>0 (</w:t>
            </w:r>
            <w:proofErr w:type="spellStart"/>
            <w:r w:rsidR="00ED4F1F">
              <w:rPr>
                <w:color w:val="000000"/>
                <w:lang w:eastAsia="zh-CN"/>
              </w:rPr>
              <w:t>Inband</w:t>
            </w:r>
            <w:proofErr w:type="spellEnd"/>
            <w:r w:rsidR="00ED4F1F">
              <w:rPr>
                <w:color w:val="000000"/>
                <w:lang w:eastAsia="zh-CN"/>
              </w:rPr>
              <w:t>) / 1 (</w:t>
            </w:r>
            <w:proofErr w:type="spellStart"/>
            <w:r w:rsidR="00ED4F1F">
              <w:rPr>
                <w:color w:val="000000"/>
                <w:lang w:eastAsia="zh-CN"/>
              </w:rPr>
              <w:t>Guardband</w:t>
            </w:r>
            <w:proofErr w:type="spellEnd"/>
            <w:r w:rsidR="00ED4F1F">
              <w:rPr>
                <w:color w:val="000000"/>
                <w:lang w:eastAsia="zh-CN"/>
              </w:rPr>
              <w:t>)</w:t>
            </w:r>
          </w:p>
        </w:tc>
      </w:tr>
      <w:tr w:rsidR="008C3BD8" w14:paraId="559A504A" w14:textId="77777777" w:rsidTr="00A9034D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07E4" w14:textId="77777777" w:rsidR="008C3BD8" w:rsidRDefault="008C3BD8" w:rsidP="00A9034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LTE User SNR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6C0AC" w14:textId="5BD1FF4D" w:rsidR="008C3BD8" w:rsidRDefault="008C3BD8" w:rsidP="00ED4F1F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10 dB</w:t>
            </w:r>
          </w:p>
        </w:tc>
      </w:tr>
      <w:tr w:rsidR="00BB246E" w14:paraId="36CAEB1F" w14:textId="77777777" w:rsidTr="00A9034D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1A74" w14:textId="02E3F61F" w:rsidR="00BB246E" w:rsidRDefault="00BB246E" w:rsidP="00A9034D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Inband</w:t>
            </w:r>
            <w:proofErr w:type="spellEnd"/>
            <w:r>
              <w:rPr>
                <w:color w:val="000000"/>
                <w:lang w:eastAsia="zh-CN"/>
              </w:rPr>
              <w:t xml:space="preserve"> Deployment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C578E" w14:textId="223C25E9" w:rsidR="00BB246E" w:rsidRDefault="00BB246E" w:rsidP="00A9034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LTE Subcarriers:</w:t>
            </w:r>
            <w:r w:rsidR="00ED4F1F">
              <w:rPr>
                <w:color w:val="000000"/>
                <w:lang w:eastAsia="zh-CN"/>
              </w:rPr>
              <w:t xml:space="preserve"> 12</w:t>
            </w:r>
          </w:p>
          <w:p w14:paraId="2E2AB0BC" w14:textId="0A47A40C" w:rsidR="00BB246E" w:rsidRDefault="00BB246E" w:rsidP="00A9034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NB-IOT subcarriers:</w:t>
            </w:r>
            <w:r w:rsidR="00ED4F1F">
              <w:rPr>
                <w:color w:val="000000"/>
                <w:lang w:eastAsia="zh-CN"/>
              </w:rPr>
              <w:t xml:space="preserve"> 8</w:t>
            </w:r>
            <w:r w:rsidR="00D45EB3">
              <w:rPr>
                <w:color w:val="000000"/>
                <w:lang w:eastAsia="zh-CN"/>
              </w:rPr>
              <w:t xml:space="preserve"> (15kHz) or 16 (3.75kHz)</w:t>
            </w:r>
            <w:r w:rsidR="00ED4F1F">
              <w:rPr>
                <w:color w:val="000000"/>
                <w:lang w:eastAsia="zh-CN"/>
              </w:rPr>
              <w:t xml:space="preserve"> / 2 / 1 (basic / robust / extreme)</w:t>
            </w:r>
          </w:p>
        </w:tc>
      </w:tr>
      <w:tr w:rsidR="00BB246E" w14:paraId="1676547B" w14:textId="77777777" w:rsidTr="00A9034D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E166" w14:textId="4B885E00" w:rsidR="00BB246E" w:rsidRDefault="00BB246E" w:rsidP="00A9034D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Guardband</w:t>
            </w:r>
            <w:proofErr w:type="spellEnd"/>
            <w:r>
              <w:rPr>
                <w:color w:val="000000"/>
                <w:lang w:eastAsia="zh-CN"/>
              </w:rPr>
              <w:t xml:space="preserve"> Deployment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32611" w14:textId="78871590" w:rsidR="00BB246E" w:rsidRDefault="00BB246E" w:rsidP="00A9034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LTE Subcarriers:</w:t>
            </w:r>
            <w:r w:rsidR="00ED4F1F">
              <w:rPr>
                <w:color w:val="000000"/>
                <w:lang w:eastAsia="zh-CN"/>
              </w:rPr>
              <w:t xml:space="preserve"> 12</w:t>
            </w:r>
          </w:p>
          <w:p w14:paraId="3395D76E" w14:textId="6751E096" w:rsidR="00BB246E" w:rsidRDefault="00BB246E" w:rsidP="00D45EB3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NB-IOT Subcarriers</w:t>
            </w:r>
            <w:r w:rsidR="0013068D">
              <w:rPr>
                <w:color w:val="000000"/>
                <w:lang w:eastAsia="zh-CN"/>
              </w:rPr>
              <w:t>:</w:t>
            </w:r>
            <w:r w:rsidR="00ED4F1F">
              <w:rPr>
                <w:color w:val="000000"/>
                <w:lang w:eastAsia="zh-CN"/>
              </w:rPr>
              <w:t xml:space="preserve"> </w:t>
            </w:r>
            <w:r w:rsidR="00D45EB3">
              <w:rPr>
                <w:color w:val="000000"/>
                <w:lang w:eastAsia="zh-CN"/>
              </w:rPr>
              <w:t>8 (15kHz) or 16 (3.75kHz)</w:t>
            </w:r>
            <w:r w:rsidR="00ED4F1F">
              <w:rPr>
                <w:color w:val="000000"/>
                <w:lang w:eastAsia="zh-CN"/>
              </w:rPr>
              <w:t>/ 2 / 1 (basic / robust / extreme)</w:t>
            </w:r>
          </w:p>
        </w:tc>
      </w:tr>
    </w:tbl>
    <w:p w14:paraId="1C06FD81" w14:textId="6F6858F4" w:rsidR="008C3BD8" w:rsidRDefault="008C3BD8" w:rsidP="008C3BD8">
      <w:pPr>
        <w:rPr>
          <w:lang w:val="en-US"/>
        </w:rPr>
      </w:pPr>
    </w:p>
    <w:p w14:paraId="46474E8D" w14:textId="77777777" w:rsidR="00086196" w:rsidRDefault="008C3BD8" w:rsidP="008C3BD8">
      <w:pPr>
        <w:rPr>
          <w:lang w:val="en-US"/>
        </w:rPr>
      </w:pPr>
      <w:r>
        <w:rPr>
          <w:lang w:val="en-US"/>
        </w:rPr>
        <w:t xml:space="preserve">The frequency error modeling is the same for both LTE and NB-IOT users. </w:t>
      </w:r>
    </w:p>
    <w:p w14:paraId="5337F070" w14:textId="0341C8BF" w:rsidR="008C3BD8" w:rsidRDefault="008C3BD8" w:rsidP="008C3BD8">
      <w:pPr>
        <w:rPr>
          <w:lang w:val="en-US"/>
        </w:rPr>
      </w:pPr>
      <w:r w:rsidRPr="00086196">
        <w:rPr>
          <w:lang w:val="en-US"/>
        </w:rPr>
        <w:t xml:space="preserve">Denoting the subcarrier located at the edge </w:t>
      </w:r>
      <w:r w:rsidR="00086196" w:rsidRPr="00086196">
        <w:rPr>
          <w:lang w:val="en-US"/>
        </w:rPr>
        <w:t xml:space="preserve">of the </w:t>
      </w:r>
      <w:r w:rsidR="00D45EB3">
        <w:rPr>
          <w:lang w:val="en-US"/>
        </w:rPr>
        <w:t xml:space="preserve">NB-IOT </w:t>
      </w:r>
      <w:r w:rsidR="00086196" w:rsidRPr="00086196">
        <w:rPr>
          <w:lang w:val="en-US"/>
        </w:rPr>
        <w:t xml:space="preserve">channel </w:t>
      </w:r>
      <w:r w:rsidRPr="00086196">
        <w:rPr>
          <w:lang w:val="en-US"/>
        </w:rPr>
        <w:t>as subcarrier 1, the basic format user occupies subcarriers 1 to 4</w:t>
      </w:r>
      <w:r w:rsidR="00086196" w:rsidRPr="00086196">
        <w:rPr>
          <w:lang w:val="en-US"/>
        </w:rPr>
        <w:t xml:space="preserve"> and 9 to 12 for </w:t>
      </w:r>
      <w:proofErr w:type="gramStart"/>
      <w:r w:rsidR="00086196" w:rsidRPr="00086196">
        <w:rPr>
          <w:lang w:val="en-US"/>
        </w:rPr>
        <w:t>15kHz</w:t>
      </w:r>
      <w:proofErr w:type="gramEnd"/>
      <w:r w:rsidR="00086196" w:rsidRPr="00086196">
        <w:rPr>
          <w:lang w:val="en-US"/>
        </w:rPr>
        <w:t xml:space="preserve"> subcarrier spacing, and 1 to 16 for 3.75kHz subcarrier spacing</w:t>
      </w:r>
      <w:r w:rsidR="00A65443">
        <w:rPr>
          <w:lang w:val="en-US"/>
        </w:rPr>
        <w:t>, i.e. band edge subcarriers</w:t>
      </w:r>
      <w:r w:rsidRPr="00086196">
        <w:rPr>
          <w:lang w:val="en-US"/>
        </w:rPr>
        <w:t xml:space="preserve">. For the robust format, the subcarriers used are located at the center in order to provide robustness to the LTE interferer. Specifically, we use subcarriers </w:t>
      </w:r>
      <w:r w:rsidR="00086196" w:rsidRPr="00086196">
        <w:rPr>
          <w:lang w:val="en-US"/>
        </w:rPr>
        <w:t>5</w:t>
      </w:r>
      <w:r w:rsidRPr="00086196">
        <w:rPr>
          <w:lang w:val="en-US"/>
        </w:rPr>
        <w:t xml:space="preserve"> and </w:t>
      </w:r>
      <w:r w:rsidR="00086196" w:rsidRPr="00086196">
        <w:rPr>
          <w:lang w:val="en-US"/>
        </w:rPr>
        <w:t>6</w:t>
      </w:r>
      <w:r w:rsidRPr="00086196">
        <w:rPr>
          <w:lang w:val="en-US"/>
        </w:rPr>
        <w:t xml:space="preserve"> </w:t>
      </w:r>
      <w:r w:rsidR="00F6150E">
        <w:rPr>
          <w:lang w:val="en-US"/>
        </w:rPr>
        <w:t>(</w:t>
      </w:r>
      <w:proofErr w:type="gramStart"/>
      <w:r w:rsidR="00F6150E">
        <w:rPr>
          <w:lang w:val="en-US"/>
        </w:rPr>
        <w:t>15kHz</w:t>
      </w:r>
      <w:proofErr w:type="gramEnd"/>
      <w:r w:rsidR="00F6150E">
        <w:rPr>
          <w:lang w:val="en-US"/>
        </w:rPr>
        <w:t>) or 17 and 18 (3.75kHz).</w:t>
      </w:r>
    </w:p>
    <w:p w14:paraId="01F227DF" w14:textId="75B76D48" w:rsidR="008C3BD8" w:rsidRDefault="008C3BD8" w:rsidP="0098145B">
      <w:pPr>
        <w:keepNext/>
        <w:rPr>
          <w:lang w:val="en-US"/>
        </w:rPr>
      </w:pPr>
      <w:r>
        <w:rPr>
          <w:lang w:val="en-US"/>
        </w:rPr>
        <w:t xml:space="preserve">The NB-IOT users using the basic and robust formats use a root-raised cosine transmit filter with </w:t>
      </w:r>
      <w:proofErr w:type="spellStart"/>
      <w:r>
        <w:rPr>
          <w:lang w:val="en-US"/>
        </w:rPr>
        <w:t>rolloff</w:t>
      </w:r>
      <w:proofErr w:type="spellEnd"/>
      <w:r>
        <w:rPr>
          <w:lang w:val="en-US"/>
        </w:rPr>
        <w:t xml:space="preserve"> 0.1 and bandwidth 240 kHz. For the extreme format user, the </w:t>
      </w:r>
      <w:r w:rsidR="00A65443">
        <w:rPr>
          <w:lang w:val="en-US"/>
        </w:rPr>
        <w:t>Gaussian</w:t>
      </w:r>
      <w:r>
        <w:rPr>
          <w:lang w:val="en-US"/>
        </w:rPr>
        <w:t xml:space="preserve"> transmit filter is used to ensure low PAPR. The LTE transmit filter coefficients are given as [</w:t>
      </w:r>
      <w:r w:rsidRPr="00A94023">
        <w:rPr>
          <w:lang w:val="en-US"/>
        </w:rPr>
        <w:t>-0.0104</w:t>
      </w:r>
      <w:r>
        <w:rPr>
          <w:lang w:val="en-US"/>
        </w:rPr>
        <w:t>,</w:t>
      </w:r>
      <w:r w:rsidRPr="00A94023">
        <w:rPr>
          <w:lang w:val="en-US"/>
        </w:rPr>
        <w:t xml:space="preserve"> 0.0314</w:t>
      </w:r>
      <w:r>
        <w:rPr>
          <w:lang w:val="en-US"/>
        </w:rPr>
        <w:t>,</w:t>
      </w:r>
      <w:r w:rsidRPr="00A94023">
        <w:rPr>
          <w:lang w:val="en-US"/>
        </w:rPr>
        <w:t xml:space="preserve"> -0.0180</w:t>
      </w:r>
      <w:r>
        <w:rPr>
          <w:lang w:val="en-US"/>
        </w:rPr>
        <w:t>,</w:t>
      </w:r>
      <w:r w:rsidRPr="00A94023">
        <w:rPr>
          <w:lang w:val="en-US"/>
        </w:rPr>
        <w:t xml:space="preserve"> -0.0327</w:t>
      </w:r>
      <w:r>
        <w:rPr>
          <w:lang w:val="en-US"/>
        </w:rPr>
        <w:t>,</w:t>
      </w:r>
      <w:r w:rsidRPr="00A94023">
        <w:rPr>
          <w:lang w:val="en-US"/>
        </w:rPr>
        <w:t xml:space="preserve"> 0.0694</w:t>
      </w:r>
      <w:r>
        <w:rPr>
          <w:lang w:val="en-US"/>
        </w:rPr>
        <w:t xml:space="preserve">, </w:t>
      </w:r>
      <w:r w:rsidRPr="00A94023">
        <w:rPr>
          <w:lang w:val="en-US"/>
        </w:rPr>
        <w:t>-0.0229</w:t>
      </w:r>
      <w:r>
        <w:rPr>
          <w:lang w:val="en-US"/>
        </w:rPr>
        <w:t>,</w:t>
      </w:r>
      <w:r w:rsidRPr="00A94023">
        <w:rPr>
          <w:lang w:val="en-US"/>
        </w:rPr>
        <w:t xml:space="preserve"> -0.1205</w:t>
      </w:r>
      <w:r>
        <w:rPr>
          <w:lang w:val="en-US"/>
        </w:rPr>
        <w:t xml:space="preserve">, </w:t>
      </w:r>
      <w:r w:rsidRPr="00A94023">
        <w:rPr>
          <w:lang w:val="en-US"/>
        </w:rPr>
        <w:t>0.2852</w:t>
      </w:r>
      <w:r>
        <w:rPr>
          <w:lang w:val="en-US"/>
        </w:rPr>
        <w:t xml:space="preserve">, </w:t>
      </w:r>
      <w:r w:rsidRPr="00A94023">
        <w:rPr>
          <w:lang w:val="en-US"/>
        </w:rPr>
        <w:t>0.6420</w:t>
      </w:r>
      <w:r>
        <w:rPr>
          <w:lang w:val="en-US"/>
        </w:rPr>
        <w:t>,</w:t>
      </w:r>
      <w:r w:rsidRPr="00A94023">
        <w:rPr>
          <w:lang w:val="en-US"/>
        </w:rPr>
        <w:t xml:space="preserve">    0.2852</w:t>
      </w:r>
      <w:r>
        <w:rPr>
          <w:lang w:val="en-US"/>
        </w:rPr>
        <w:t>,</w:t>
      </w:r>
      <w:r w:rsidRPr="00A94023">
        <w:rPr>
          <w:lang w:val="en-US"/>
        </w:rPr>
        <w:t xml:space="preserve"> -0.1205</w:t>
      </w:r>
      <w:r>
        <w:rPr>
          <w:lang w:val="en-US"/>
        </w:rPr>
        <w:t>,</w:t>
      </w:r>
      <w:r w:rsidRPr="00A94023">
        <w:rPr>
          <w:lang w:val="en-US"/>
        </w:rPr>
        <w:t xml:space="preserve"> -0.0229</w:t>
      </w:r>
      <w:r>
        <w:rPr>
          <w:lang w:val="en-US"/>
        </w:rPr>
        <w:t xml:space="preserve">] at a sampling rate of 15.36MHz. The filter response is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_Ref434503094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E0A2B">
        <w:t xml:space="preserve">Figure </w:t>
      </w:r>
      <w:r w:rsidR="00FE0A2B">
        <w:rPr>
          <w:noProof/>
        </w:rPr>
        <w:t>7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41F03F4C" w14:textId="77777777" w:rsidR="008C3BD8" w:rsidRDefault="008C3BD8" w:rsidP="008C3BD8">
      <w:pPr>
        <w:keepNext/>
        <w:overflowPunct/>
        <w:spacing w:after="0"/>
        <w:jc w:val="center"/>
        <w:textAlignment w:val="auto"/>
      </w:pPr>
      <w:r>
        <w:rPr>
          <w:noProof/>
          <w:lang w:val="en-US" w:eastAsia="en-US"/>
        </w:rPr>
        <w:drawing>
          <wp:inline distT="0" distB="0" distL="0" distR="0" wp14:anchorId="31CCF6BB" wp14:editId="2AC600D2">
            <wp:extent cx="2965078" cy="2223655"/>
            <wp:effectExtent l="0" t="0" r="698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x_filter_lte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3537" cy="2222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7F37E0" w14:textId="51A30973" w:rsidR="00F725E2" w:rsidRPr="003C0274" w:rsidRDefault="008C3BD8" w:rsidP="003C0274">
      <w:pPr>
        <w:pStyle w:val="Caption"/>
        <w:rPr>
          <w:rFonts w:ascii="Courier New" w:eastAsiaTheme="minorHAnsi" w:hAnsi="Courier New" w:cs="Courier New"/>
          <w:sz w:val="24"/>
          <w:szCs w:val="24"/>
          <w:lang w:val="en-US" w:eastAsia="en-US"/>
        </w:rPr>
      </w:pPr>
      <w:bookmarkStart w:id="22" w:name="_Ref4345030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E0A2B">
        <w:rPr>
          <w:noProof/>
        </w:rPr>
        <w:t>7</w:t>
      </w:r>
      <w:r>
        <w:fldChar w:fldCharType="end"/>
      </w:r>
      <w:bookmarkEnd w:id="22"/>
      <w:r>
        <w:t>: LTE transmit filter</w:t>
      </w:r>
      <w:bookmarkEnd w:id="18"/>
    </w:p>
    <w:sectPr w:rsidR="00F725E2" w:rsidRPr="003C0274" w:rsidSect="003B5666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6C21E0" w14:textId="77777777" w:rsidR="00184D69" w:rsidRDefault="00184D69">
      <w:pPr>
        <w:spacing w:after="0"/>
      </w:pPr>
      <w:r>
        <w:separator/>
      </w:r>
    </w:p>
  </w:endnote>
  <w:endnote w:type="continuationSeparator" w:id="0">
    <w:p w14:paraId="64109561" w14:textId="77777777" w:rsidR="00184D69" w:rsidRDefault="00184D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E3677D" w:rsidRDefault="00E3677D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E0A2B">
      <w:rPr>
        <w:rStyle w:val="PageNumber"/>
      </w:rPr>
      <w:t>5</w:t>
    </w:r>
    <w:r>
      <w:rPr>
        <w:rStyle w:val="PageNumber"/>
      </w:rPr>
      <w:fldChar w:fldCharType="end"/>
    </w:r>
    <w:bookmarkStart w:id="2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E0A2B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E3677D" w:rsidRDefault="00E3677D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E0A2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E0A2B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A1A209" w14:textId="77777777" w:rsidR="00184D69" w:rsidRDefault="00184D69">
      <w:pPr>
        <w:spacing w:after="0"/>
      </w:pPr>
      <w:r>
        <w:separator/>
      </w:r>
    </w:p>
  </w:footnote>
  <w:footnote w:type="continuationSeparator" w:id="0">
    <w:p w14:paraId="1E5582FC" w14:textId="77777777" w:rsidR="00184D69" w:rsidRDefault="00184D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E3677D" w:rsidRPr="006A0FC7" w:rsidRDefault="00E3677D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E3677D" w:rsidRPr="00BF30DA" w:rsidRDefault="00E3677D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0CC64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66F05B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46EE0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7A627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CB4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ADCAD0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AB5DF1"/>
    <w:multiLevelType w:val="hybridMultilevel"/>
    <w:tmpl w:val="74845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2552047"/>
    <w:multiLevelType w:val="multilevel"/>
    <w:tmpl w:val="D8D4F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055822B5"/>
    <w:multiLevelType w:val="hybridMultilevel"/>
    <w:tmpl w:val="441AF4F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84610A7"/>
    <w:multiLevelType w:val="hybridMultilevel"/>
    <w:tmpl w:val="2B3036BA"/>
    <w:lvl w:ilvl="0" w:tplc="F5DC89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22A2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2EEB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C6D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E492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00E3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2043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E98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705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B642EB1"/>
    <w:multiLevelType w:val="hybridMultilevel"/>
    <w:tmpl w:val="15D29822"/>
    <w:lvl w:ilvl="0" w:tplc="4FBC3B1A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CAE2C25"/>
    <w:multiLevelType w:val="hybridMultilevel"/>
    <w:tmpl w:val="97F05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3C33FA"/>
    <w:multiLevelType w:val="hybridMultilevel"/>
    <w:tmpl w:val="7996F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5153AB"/>
    <w:multiLevelType w:val="hybridMultilevel"/>
    <w:tmpl w:val="2532689C"/>
    <w:lvl w:ilvl="0" w:tplc="B002B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F49E18">
      <w:start w:val="11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825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A2F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4D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8C2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D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E857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8064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42D231C6"/>
    <w:multiLevelType w:val="hybridMultilevel"/>
    <w:tmpl w:val="69F09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DE538A"/>
    <w:multiLevelType w:val="hybridMultilevel"/>
    <w:tmpl w:val="D8ACDA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4BDF65F6"/>
    <w:multiLevelType w:val="hybridMultilevel"/>
    <w:tmpl w:val="FE68895C"/>
    <w:lvl w:ilvl="0" w:tplc="7500DE2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7E32B9"/>
    <w:multiLevelType w:val="hybridMultilevel"/>
    <w:tmpl w:val="5D888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F77D20"/>
    <w:multiLevelType w:val="hybridMultilevel"/>
    <w:tmpl w:val="29BC591A"/>
    <w:lvl w:ilvl="0" w:tplc="FFFFFFFF"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CF4429D"/>
    <w:multiLevelType w:val="hybridMultilevel"/>
    <w:tmpl w:val="66567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B97454"/>
    <w:multiLevelType w:val="hybridMultilevel"/>
    <w:tmpl w:val="19E4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4">
    <w:nsid w:val="705E224D"/>
    <w:multiLevelType w:val="hybridMultilevel"/>
    <w:tmpl w:val="373AF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4B12BF"/>
    <w:multiLevelType w:val="hybridMultilevel"/>
    <w:tmpl w:val="AA120D4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>
      <w:start w:val="1"/>
      <w:numFmt w:val="lowerRoman"/>
      <w:lvlText w:val="%3."/>
      <w:lvlJc w:val="right"/>
      <w:pPr>
        <w:ind w:left="2444" w:hanging="180"/>
      </w:pPr>
    </w:lvl>
    <w:lvl w:ilvl="3" w:tplc="0809000F">
      <w:start w:val="1"/>
      <w:numFmt w:val="decimal"/>
      <w:lvlText w:val="%4."/>
      <w:lvlJc w:val="left"/>
      <w:pPr>
        <w:ind w:left="3164" w:hanging="360"/>
      </w:pPr>
    </w:lvl>
    <w:lvl w:ilvl="4" w:tplc="08090019">
      <w:start w:val="1"/>
      <w:numFmt w:val="lowerLetter"/>
      <w:lvlText w:val="%5."/>
      <w:lvlJc w:val="left"/>
      <w:pPr>
        <w:ind w:left="3884" w:hanging="360"/>
      </w:pPr>
    </w:lvl>
    <w:lvl w:ilvl="5" w:tplc="0809001B">
      <w:start w:val="1"/>
      <w:numFmt w:val="lowerRoman"/>
      <w:lvlText w:val="%6."/>
      <w:lvlJc w:val="right"/>
      <w:pPr>
        <w:ind w:left="4604" w:hanging="180"/>
      </w:pPr>
    </w:lvl>
    <w:lvl w:ilvl="6" w:tplc="0809000F">
      <w:start w:val="1"/>
      <w:numFmt w:val="decimal"/>
      <w:lvlText w:val="%7."/>
      <w:lvlJc w:val="left"/>
      <w:pPr>
        <w:ind w:left="5324" w:hanging="360"/>
      </w:pPr>
    </w:lvl>
    <w:lvl w:ilvl="7" w:tplc="08090019">
      <w:start w:val="1"/>
      <w:numFmt w:val="lowerLetter"/>
      <w:lvlText w:val="%8."/>
      <w:lvlJc w:val="left"/>
      <w:pPr>
        <w:ind w:left="6044" w:hanging="360"/>
      </w:pPr>
    </w:lvl>
    <w:lvl w:ilvl="8" w:tplc="0809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4"/>
  </w:num>
  <w:num w:numId="2">
    <w:abstractNumId w:val="13"/>
  </w:num>
  <w:num w:numId="3">
    <w:abstractNumId w:val="14"/>
  </w:num>
  <w:num w:numId="4">
    <w:abstractNumId w:val="1"/>
  </w:num>
  <w:num w:numId="5">
    <w:abstractNumId w:val="31"/>
  </w:num>
  <w:num w:numId="6">
    <w:abstractNumId w:val="21"/>
  </w:num>
  <w:num w:numId="7">
    <w:abstractNumId w:val="7"/>
  </w:num>
  <w:num w:numId="8">
    <w:abstractNumId w:val="25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6"/>
  </w:num>
  <w:num w:numId="19">
    <w:abstractNumId w:val="15"/>
  </w:num>
  <w:num w:numId="20">
    <w:abstractNumId w:val="4"/>
  </w:num>
  <w:num w:numId="21">
    <w:abstractNumId w:val="22"/>
  </w:num>
  <w:num w:numId="22">
    <w:abstractNumId w:val="3"/>
  </w:num>
  <w:num w:numId="23">
    <w:abstractNumId w:val="29"/>
  </w:num>
  <w:num w:numId="24">
    <w:abstractNumId w:val="2"/>
  </w:num>
  <w:num w:numId="25">
    <w:abstractNumId w:val="16"/>
  </w:num>
  <w:num w:numId="26">
    <w:abstractNumId w:val="20"/>
  </w:num>
  <w:num w:numId="27">
    <w:abstractNumId w:val="5"/>
  </w:num>
  <w:num w:numId="28">
    <w:abstractNumId w:val="0"/>
  </w:num>
  <w:num w:numId="29">
    <w:abstractNumId w:val="17"/>
  </w:num>
  <w:num w:numId="30">
    <w:abstractNumId w:val="28"/>
  </w:num>
  <w:num w:numId="31">
    <w:abstractNumId w:val="25"/>
  </w:num>
  <w:num w:numId="32">
    <w:abstractNumId w:val="34"/>
  </w:num>
  <w:num w:numId="33">
    <w:abstractNumId w:val="10"/>
  </w:num>
  <w:num w:numId="34">
    <w:abstractNumId w:val="23"/>
  </w:num>
  <w:num w:numId="35">
    <w:abstractNumId w:val="33"/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9"/>
  </w:num>
  <w:num w:numId="39">
    <w:abstractNumId w:val="26"/>
  </w:num>
  <w:num w:numId="40">
    <w:abstractNumId w:val="30"/>
  </w:num>
  <w:num w:numId="41">
    <w:abstractNumId w:val="32"/>
  </w:num>
  <w:num w:numId="42">
    <w:abstractNumId w:val="25"/>
    <w:lvlOverride w:ilvl="0">
      <w:startOverride w:val="12"/>
    </w:lvlOverride>
  </w:num>
  <w:num w:numId="43">
    <w:abstractNumId w:val="18"/>
  </w:num>
  <w:num w:numId="44">
    <w:abstractNumId w:val="12"/>
  </w:num>
  <w:num w:numId="45">
    <w:abstractNumId w:val="19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CF3"/>
    <w:rsid w:val="00004F8F"/>
    <w:rsid w:val="00004FDF"/>
    <w:rsid w:val="0001021E"/>
    <w:rsid w:val="00010AEE"/>
    <w:rsid w:val="000120F7"/>
    <w:rsid w:val="0001270B"/>
    <w:rsid w:val="00013F4F"/>
    <w:rsid w:val="00017366"/>
    <w:rsid w:val="000237B9"/>
    <w:rsid w:val="0002572A"/>
    <w:rsid w:val="00027311"/>
    <w:rsid w:val="00027D60"/>
    <w:rsid w:val="00031103"/>
    <w:rsid w:val="000356D4"/>
    <w:rsid w:val="00035879"/>
    <w:rsid w:val="00035D50"/>
    <w:rsid w:val="00036AAB"/>
    <w:rsid w:val="00037FA7"/>
    <w:rsid w:val="00042044"/>
    <w:rsid w:val="00042A4F"/>
    <w:rsid w:val="00044D3C"/>
    <w:rsid w:val="0004621B"/>
    <w:rsid w:val="00046B76"/>
    <w:rsid w:val="000474FD"/>
    <w:rsid w:val="000502F3"/>
    <w:rsid w:val="0005061C"/>
    <w:rsid w:val="00052D65"/>
    <w:rsid w:val="000530D9"/>
    <w:rsid w:val="0005365D"/>
    <w:rsid w:val="00053C34"/>
    <w:rsid w:val="0005434F"/>
    <w:rsid w:val="0005445E"/>
    <w:rsid w:val="00055864"/>
    <w:rsid w:val="00055E6D"/>
    <w:rsid w:val="00056096"/>
    <w:rsid w:val="00057B28"/>
    <w:rsid w:val="000615F7"/>
    <w:rsid w:val="00061919"/>
    <w:rsid w:val="0006667A"/>
    <w:rsid w:val="000670B7"/>
    <w:rsid w:val="00067182"/>
    <w:rsid w:val="000678C9"/>
    <w:rsid w:val="000700A9"/>
    <w:rsid w:val="00070263"/>
    <w:rsid w:val="0007045A"/>
    <w:rsid w:val="00071EB5"/>
    <w:rsid w:val="000721FC"/>
    <w:rsid w:val="00072382"/>
    <w:rsid w:val="00081297"/>
    <w:rsid w:val="000813FD"/>
    <w:rsid w:val="00081688"/>
    <w:rsid w:val="00085242"/>
    <w:rsid w:val="000857F2"/>
    <w:rsid w:val="00086196"/>
    <w:rsid w:val="00087350"/>
    <w:rsid w:val="0008796B"/>
    <w:rsid w:val="000913D9"/>
    <w:rsid w:val="00091A7F"/>
    <w:rsid w:val="00093C23"/>
    <w:rsid w:val="00093FC2"/>
    <w:rsid w:val="00096C16"/>
    <w:rsid w:val="000A207F"/>
    <w:rsid w:val="000A29C6"/>
    <w:rsid w:val="000A4FF9"/>
    <w:rsid w:val="000A6510"/>
    <w:rsid w:val="000A774D"/>
    <w:rsid w:val="000B2C9C"/>
    <w:rsid w:val="000B31DD"/>
    <w:rsid w:val="000B3334"/>
    <w:rsid w:val="000B3427"/>
    <w:rsid w:val="000B3D9B"/>
    <w:rsid w:val="000B462B"/>
    <w:rsid w:val="000B484A"/>
    <w:rsid w:val="000B4AEE"/>
    <w:rsid w:val="000B5B8E"/>
    <w:rsid w:val="000B639F"/>
    <w:rsid w:val="000B7B3F"/>
    <w:rsid w:val="000C0D36"/>
    <w:rsid w:val="000C18F3"/>
    <w:rsid w:val="000C2715"/>
    <w:rsid w:val="000C3C4D"/>
    <w:rsid w:val="000C7570"/>
    <w:rsid w:val="000C7F06"/>
    <w:rsid w:val="000D036A"/>
    <w:rsid w:val="000D451A"/>
    <w:rsid w:val="000D4E16"/>
    <w:rsid w:val="000E114A"/>
    <w:rsid w:val="000E214E"/>
    <w:rsid w:val="000E2D68"/>
    <w:rsid w:val="000E2DED"/>
    <w:rsid w:val="000E3586"/>
    <w:rsid w:val="000E4E27"/>
    <w:rsid w:val="000E63C3"/>
    <w:rsid w:val="000E71AB"/>
    <w:rsid w:val="000E7F68"/>
    <w:rsid w:val="000F284B"/>
    <w:rsid w:val="000F2D08"/>
    <w:rsid w:val="000F2F61"/>
    <w:rsid w:val="000F443D"/>
    <w:rsid w:val="000F51A8"/>
    <w:rsid w:val="000F5A66"/>
    <w:rsid w:val="000F623B"/>
    <w:rsid w:val="000F6CDC"/>
    <w:rsid w:val="00100F09"/>
    <w:rsid w:val="001015B9"/>
    <w:rsid w:val="00101845"/>
    <w:rsid w:val="001033FB"/>
    <w:rsid w:val="00103638"/>
    <w:rsid w:val="00104263"/>
    <w:rsid w:val="0010487F"/>
    <w:rsid w:val="00104E0D"/>
    <w:rsid w:val="00110906"/>
    <w:rsid w:val="00110F2A"/>
    <w:rsid w:val="00111F79"/>
    <w:rsid w:val="00112867"/>
    <w:rsid w:val="00114462"/>
    <w:rsid w:val="00114D8B"/>
    <w:rsid w:val="00117788"/>
    <w:rsid w:val="001203AA"/>
    <w:rsid w:val="00120E41"/>
    <w:rsid w:val="00121E8A"/>
    <w:rsid w:val="00125368"/>
    <w:rsid w:val="001254C4"/>
    <w:rsid w:val="0013068D"/>
    <w:rsid w:val="00130ED8"/>
    <w:rsid w:val="001311CC"/>
    <w:rsid w:val="001354B2"/>
    <w:rsid w:val="00140C24"/>
    <w:rsid w:val="00142231"/>
    <w:rsid w:val="00142630"/>
    <w:rsid w:val="00142768"/>
    <w:rsid w:val="00143E3F"/>
    <w:rsid w:val="0014633A"/>
    <w:rsid w:val="00146EC4"/>
    <w:rsid w:val="00147E0D"/>
    <w:rsid w:val="00151C32"/>
    <w:rsid w:val="00152595"/>
    <w:rsid w:val="001547A1"/>
    <w:rsid w:val="00154899"/>
    <w:rsid w:val="001574C3"/>
    <w:rsid w:val="0016019B"/>
    <w:rsid w:val="00160AA0"/>
    <w:rsid w:val="0016108C"/>
    <w:rsid w:val="001617E3"/>
    <w:rsid w:val="0016228C"/>
    <w:rsid w:val="001636B7"/>
    <w:rsid w:val="00163C1F"/>
    <w:rsid w:val="00167432"/>
    <w:rsid w:val="0017094F"/>
    <w:rsid w:val="00172588"/>
    <w:rsid w:val="001726EA"/>
    <w:rsid w:val="0017281E"/>
    <w:rsid w:val="001738F4"/>
    <w:rsid w:val="00174542"/>
    <w:rsid w:val="00174768"/>
    <w:rsid w:val="00177929"/>
    <w:rsid w:val="0018252D"/>
    <w:rsid w:val="0018259F"/>
    <w:rsid w:val="00182960"/>
    <w:rsid w:val="0018392A"/>
    <w:rsid w:val="00184BE0"/>
    <w:rsid w:val="00184D69"/>
    <w:rsid w:val="001852C0"/>
    <w:rsid w:val="0018745C"/>
    <w:rsid w:val="00190C7B"/>
    <w:rsid w:val="00191B11"/>
    <w:rsid w:val="0019310F"/>
    <w:rsid w:val="00193368"/>
    <w:rsid w:val="00194A90"/>
    <w:rsid w:val="001A0E97"/>
    <w:rsid w:val="001A3ADC"/>
    <w:rsid w:val="001A4BF8"/>
    <w:rsid w:val="001A652E"/>
    <w:rsid w:val="001B0EA1"/>
    <w:rsid w:val="001B3005"/>
    <w:rsid w:val="001B3616"/>
    <w:rsid w:val="001B5230"/>
    <w:rsid w:val="001B578B"/>
    <w:rsid w:val="001B58B6"/>
    <w:rsid w:val="001C1A66"/>
    <w:rsid w:val="001C3A2E"/>
    <w:rsid w:val="001C51B5"/>
    <w:rsid w:val="001C59CE"/>
    <w:rsid w:val="001C6000"/>
    <w:rsid w:val="001C6B6B"/>
    <w:rsid w:val="001C72C8"/>
    <w:rsid w:val="001D06AC"/>
    <w:rsid w:val="001D07A5"/>
    <w:rsid w:val="001D48B8"/>
    <w:rsid w:val="001D589A"/>
    <w:rsid w:val="001E1C9C"/>
    <w:rsid w:val="001E213E"/>
    <w:rsid w:val="001E272E"/>
    <w:rsid w:val="001E3ECD"/>
    <w:rsid w:val="001E582A"/>
    <w:rsid w:val="001E7AF7"/>
    <w:rsid w:val="001F0CE9"/>
    <w:rsid w:val="001F10A7"/>
    <w:rsid w:val="001F3714"/>
    <w:rsid w:val="001F39B2"/>
    <w:rsid w:val="001F4B7F"/>
    <w:rsid w:val="001F60F1"/>
    <w:rsid w:val="001F6E69"/>
    <w:rsid w:val="001F6E6C"/>
    <w:rsid w:val="002063EF"/>
    <w:rsid w:val="00206AC3"/>
    <w:rsid w:val="00206BFE"/>
    <w:rsid w:val="00211DE4"/>
    <w:rsid w:val="0021523D"/>
    <w:rsid w:val="002205D1"/>
    <w:rsid w:val="00220E5C"/>
    <w:rsid w:val="00224F96"/>
    <w:rsid w:val="00225036"/>
    <w:rsid w:val="00227291"/>
    <w:rsid w:val="00232CFF"/>
    <w:rsid w:val="00234C51"/>
    <w:rsid w:val="002351BF"/>
    <w:rsid w:val="00235772"/>
    <w:rsid w:val="00235E4A"/>
    <w:rsid w:val="00236C13"/>
    <w:rsid w:val="0023778C"/>
    <w:rsid w:val="00237F4E"/>
    <w:rsid w:val="002442A7"/>
    <w:rsid w:val="00247898"/>
    <w:rsid w:val="002504A0"/>
    <w:rsid w:val="002533A6"/>
    <w:rsid w:val="00253C39"/>
    <w:rsid w:val="00255DB5"/>
    <w:rsid w:val="00261C16"/>
    <w:rsid w:val="00263976"/>
    <w:rsid w:val="00264921"/>
    <w:rsid w:val="00265439"/>
    <w:rsid w:val="00267AC3"/>
    <w:rsid w:val="0027285A"/>
    <w:rsid w:val="00274858"/>
    <w:rsid w:val="0027619F"/>
    <w:rsid w:val="002824CF"/>
    <w:rsid w:val="00282C6D"/>
    <w:rsid w:val="0028474C"/>
    <w:rsid w:val="00285772"/>
    <w:rsid w:val="00287364"/>
    <w:rsid w:val="00287D33"/>
    <w:rsid w:val="00291AA4"/>
    <w:rsid w:val="00291F1D"/>
    <w:rsid w:val="00292A88"/>
    <w:rsid w:val="00293892"/>
    <w:rsid w:val="002951FC"/>
    <w:rsid w:val="002A2386"/>
    <w:rsid w:val="002A5DC6"/>
    <w:rsid w:val="002B07C7"/>
    <w:rsid w:val="002B0A3D"/>
    <w:rsid w:val="002B11BE"/>
    <w:rsid w:val="002B368A"/>
    <w:rsid w:val="002B4986"/>
    <w:rsid w:val="002B5026"/>
    <w:rsid w:val="002C3811"/>
    <w:rsid w:val="002C39D5"/>
    <w:rsid w:val="002C6DB8"/>
    <w:rsid w:val="002D14F3"/>
    <w:rsid w:val="002D3252"/>
    <w:rsid w:val="002D33AB"/>
    <w:rsid w:val="002D43CF"/>
    <w:rsid w:val="002D4EAD"/>
    <w:rsid w:val="002D5B4C"/>
    <w:rsid w:val="002D6F23"/>
    <w:rsid w:val="002D72C2"/>
    <w:rsid w:val="002E2A01"/>
    <w:rsid w:val="002E390A"/>
    <w:rsid w:val="002E490F"/>
    <w:rsid w:val="002E499D"/>
    <w:rsid w:val="002E4B6D"/>
    <w:rsid w:val="002E4B80"/>
    <w:rsid w:val="002E616F"/>
    <w:rsid w:val="002E68CD"/>
    <w:rsid w:val="002F03CE"/>
    <w:rsid w:val="002F2762"/>
    <w:rsid w:val="002F3FAE"/>
    <w:rsid w:val="002F6BC2"/>
    <w:rsid w:val="002F7983"/>
    <w:rsid w:val="0030085B"/>
    <w:rsid w:val="003011FE"/>
    <w:rsid w:val="003013DF"/>
    <w:rsid w:val="0030444C"/>
    <w:rsid w:val="00304865"/>
    <w:rsid w:val="0030586B"/>
    <w:rsid w:val="00312121"/>
    <w:rsid w:val="0031270F"/>
    <w:rsid w:val="00312CFF"/>
    <w:rsid w:val="003140E8"/>
    <w:rsid w:val="003140E9"/>
    <w:rsid w:val="00314CBB"/>
    <w:rsid w:val="00320D05"/>
    <w:rsid w:val="00321740"/>
    <w:rsid w:val="00322939"/>
    <w:rsid w:val="00322C8D"/>
    <w:rsid w:val="00323F7A"/>
    <w:rsid w:val="00324758"/>
    <w:rsid w:val="00327656"/>
    <w:rsid w:val="00327C6A"/>
    <w:rsid w:val="003305C3"/>
    <w:rsid w:val="00332C78"/>
    <w:rsid w:val="00335026"/>
    <w:rsid w:val="003365A6"/>
    <w:rsid w:val="0033741F"/>
    <w:rsid w:val="003379B0"/>
    <w:rsid w:val="00347225"/>
    <w:rsid w:val="0035201D"/>
    <w:rsid w:val="003526DC"/>
    <w:rsid w:val="0035309F"/>
    <w:rsid w:val="00353B36"/>
    <w:rsid w:val="00353DCF"/>
    <w:rsid w:val="00354E71"/>
    <w:rsid w:val="00355008"/>
    <w:rsid w:val="00355DC7"/>
    <w:rsid w:val="003578EB"/>
    <w:rsid w:val="00357C52"/>
    <w:rsid w:val="0036159C"/>
    <w:rsid w:val="003625B9"/>
    <w:rsid w:val="00362B1B"/>
    <w:rsid w:val="00367CE8"/>
    <w:rsid w:val="00371E8A"/>
    <w:rsid w:val="00371EAE"/>
    <w:rsid w:val="0037332C"/>
    <w:rsid w:val="0038104D"/>
    <w:rsid w:val="0038327C"/>
    <w:rsid w:val="00383A9A"/>
    <w:rsid w:val="00383CE6"/>
    <w:rsid w:val="00383ED7"/>
    <w:rsid w:val="0038496E"/>
    <w:rsid w:val="00384B64"/>
    <w:rsid w:val="00384D96"/>
    <w:rsid w:val="00390692"/>
    <w:rsid w:val="0039083F"/>
    <w:rsid w:val="00390ADB"/>
    <w:rsid w:val="0039377A"/>
    <w:rsid w:val="00395F50"/>
    <w:rsid w:val="0039745E"/>
    <w:rsid w:val="00397E21"/>
    <w:rsid w:val="003A0C22"/>
    <w:rsid w:val="003A43DD"/>
    <w:rsid w:val="003A6896"/>
    <w:rsid w:val="003B2F31"/>
    <w:rsid w:val="003B5666"/>
    <w:rsid w:val="003C0274"/>
    <w:rsid w:val="003C08DF"/>
    <w:rsid w:val="003C28EC"/>
    <w:rsid w:val="003C72EE"/>
    <w:rsid w:val="003D10F0"/>
    <w:rsid w:val="003D15A1"/>
    <w:rsid w:val="003D273D"/>
    <w:rsid w:val="003D3EEA"/>
    <w:rsid w:val="003E2B02"/>
    <w:rsid w:val="003E3C3F"/>
    <w:rsid w:val="003E54AE"/>
    <w:rsid w:val="003E6309"/>
    <w:rsid w:val="003E70DE"/>
    <w:rsid w:val="003E7A09"/>
    <w:rsid w:val="003F039E"/>
    <w:rsid w:val="003F1E4A"/>
    <w:rsid w:val="003F20EB"/>
    <w:rsid w:val="003F2D08"/>
    <w:rsid w:val="003F2DD5"/>
    <w:rsid w:val="003F411D"/>
    <w:rsid w:val="003F430C"/>
    <w:rsid w:val="003F614C"/>
    <w:rsid w:val="003F6C3A"/>
    <w:rsid w:val="0040291E"/>
    <w:rsid w:val="00404BAC"/>
    <w:rsid w:val="00405C8A"/>
    <w:rsid w:val="00405F52"/>
    <w:rsid w:val="004077BE"/>
    <w:rsid w:val="00407FA0"/>
    <w:rsid w:val="00411778"/>
    <w:rsid w:val="00414004"/>
    <w:rsid w:val="00414D8B"/>
    <w:rsid w:val="00414F7A"/>
    <w:rsid w:val="00420701"/>
    <w:rsid w:val="00420745"/>
    <w:rsid w:val="00425B94"/>
    <w:rsid w:val="00426FC9"/>
    <w:rsid w:val="00427DC8"/>
    <w:rsid w:val="004313B6"/>
    <w:rsid w:val="004345F6"/>
    <w:rsid w:val="004373A6"/>
    <w:rsid w:val="004375FE"/>
    <w:rsid w:val="00437704"/>
    <w:rsid w:val="00440089"/>
    <w:rsid w:val="00441EB5"/>
    <w:rsid w:val="00443BBF"/>
    <w:rsid w:val="00447DAB"/>
    <w:rsid w:val="00447F5B"/>
    <w:rsid w:val="0045024E"/>
    <w:rsid w:val="00451830"/>
    <w:rsid w:val="00452B04"/>
    <w:rsid w:val="004564F5"/>
    <w:rsid w:val="00456CBD"/>
    <w:rsid w:val="004576AA"/>
    <w:rsid w:val="00457C55"/>
    <w:rsid w:val="00461F41"/>
    <w:rsid w:val="004626F7"/>
    <w:rsid w:val="00462753"/>
    <w:rsid w:val="00463595"/>
    <w:rsid w:val="00464786"/>
    <w:rsid w:val="00466F23"/>
    <w:rsid w:val="004700B0"/>
    <w:rsid w:val="00472397"/>
    <w:rsid w:val="0047268E"/>
    <w:rsid w:val="00472BCC"/>
    <w:rsid w:val="004743C0"/>
    <w:rsid w:val="00476D85"/>
    <w:rsid w:val="00476E85"/>
    <w:rsid w:val="004779A9"/>
    <w:rsid w:val="00485136"/>
    <w:rsid w:val="00485AA3"/>
    <w:rsid w:val="00485AE0"/>
    <w:rsid w:val="00486F40"/>
    <w:rsid w:val="00494704"/>
    <w:rsid w:val="00495C61"/>
    <w:rsid w:val="004A0851"/>
    <w:rsid w:val="004A0B27"/>
    <w:rsid w:val="004A0C80"/>
    <w:rsid w:val="004A0D5B"/>
    <w:rsid w:val="004A2D23"/>
    <w:rsid w:val="004A7311"/>
    <w:rsid w:val="004A74BA"/>
    <w:rsid w:val="004B067D"/>
    <w:rsid w:val="004B3972"/>
    <w:rsid w:val="004B3A80"/>
    <w:rsid w:val="004B446B"/>
    <w:rsid w:val="004B486D"/>
    <w:rsid w:val="004B4AC8"/>
    <w:rsid w:val="004B538E"/>
    <w:rsid w:val="004B7186"/>
    <w:rsid w:val="004C0872"/>
    <w:rsid w:val="004C091E"/>
    <w:rsid w:val="004C1326"/>
    <w:rsid w:val="004C1417"/>
    <w:rsid w:val="004C18ED"/>
    <w:rsid w:val="004C202A"/>
    <w:rsid w:val="004C4BDC"/>
    <w:rsid w:val="004C60BE"/>
    <w:rsid w:val="004D197E"/>
    <w:rsid w:val="004D1C91"/>
    <w:rsid w:val="004D7226"/>
    <w:rsid w:val="004E09B3"/>
    <w:rsid w:val="004E74DB"/>
    <w:rsid w:val="004F3C24"/>
    <w:rsid w:val="004F595D"/>
    <w:rsid w:val="004F756F"/>
    <w:rsid w:val="005001A3"/>
    <w:rsid w:val="005036DA"/>
    <w:rsid w:val="005052C9"/>
    <w:rsid w:val="005063EF"/>
    <w:rsid w:val="00506961"/>
    <w:rsid w:val="0051496C"/>
    <w:rsid w:val="00514B2F"/>
    <w:rsid w:val="00514B79"/>
    <w:rsid w:val="00516EB5"/>
    <w:rsid w:val="00520546"/>
    <w:rsid w:val="00520743"/>
    <w:rsid w:val="00521C79"/>
    <w:rsid w:val="00525356"/>
    <w:rsid w:val="005256AF"/>
    <w:rsid w:val="005260B0"/>
    <w:rsid w:val="00526C48"/>
    <w:rsid w:val="00526E45"/>
    <w:rsid w:val="00526E67"/>
    <w:rsid w:val="00530CE6"/>
    <w:rsid w:val="00531E00"/>
    <w:rsid w:val="00532C41"/>
    <w:rsid w:val="00533201"/>
    <w:rsid w:val="00533382"/>
    <w:rsid w:val="00540D4D"/>
    <w:rsid w:val="00541C4C"/>
    <w:rsid w:val="00543C16"/>
    <w:rsid w:val="00543F98"/>
    <w:rsid w:val="00544459"/>
    <w:rsid w:val="00551591"/>
    <w:rsid w:val="00551F8F"/>
    <w:rsid w:val="005523F7"/>
    <w:rsid w:val="0055442D"/>
    <w:rsid w:val="0055496A"/>
    <w:rsid w:val="00557491"/>
    <w:rsid w:val="005579F6"/>
    <w:rsid w:val="00560981"/>
    <w:rsid w:val="0056106B"/>
    <w:rsid w:val="00567D1C"/>
    <w:rsid w:val="005708A8"/>
    <w:rsid w:val="005753F0"/>
    <w:rsid w:val="00581B12"/>
    <w:rsid w:val="00582803"/>
    <w:rsid w:val="00582B5F"/>
    <w:rsid w:val="00582C92"/>
    <w:rsid w:val="005849A7"/>
    <w:rsid w:val="005849BD"/>
    <w:rsid w:val="00584DF3"/>
    <w:rsid w:val="0058523B"/>
    <w:rsid w:val="00585266"/>
    <w:rsid w:val="00585273"/>
    <w:rsid w:val="00586A0F"/>
    <w:rsid w:val="00591229"/>
    <w:rsid w:val="00595EA5"/>
    <w:rsid w:val="005969F9"/>
    <w:rsid w:val="00596E2F"/>
    <w:rsid w:val="00596F14"/>
    <w:rsid w:val="00597071"/>
    <w:rsid w:val="00597F88"/>
    <w:rsid w:val="005A0A6F"/>
    <w:rsid w:val="005A16A3"/>
    <w:rsid w:val="005A4EAA"/>
    <w:rsid w:val="005A621B"/>
    <w:rsid w:val="005A6E8F"/>
    <w:rsid w:val="005A7BD4"/>
    <w:rsid w:val="005B14FF"/>
    <w:rsid w:val="005B1CD7"/>
    <w:rsid w:val="005B2CC1"/>
    <w:rsid w:val="005B2DC1"/>
    <w:rsid w:val="005C2BBB"/>
    <w:rsid w:val="005C2F5A"/>
    <w:rsid w:val="005C3911"/>
    <w:rsid w:val="005D0472"/>
    <w:rsid w:val="005D0F52"/>
    <w:rsid w:val="005D1708"/>
    <w:rsid w:val="005D1E67"/>
    <w:rsid w:val="005D1FCD"/>
    <w:rsid w:val="005D2708"/>
    <w:rsid w:val="005D292C"/>
    <w:rsid w:val="005D316B"/>
    <w:rsid w:val="005D4C96"/>
    <w:rsid w:val="005D4CAA"/>
    <w:rsid w:val="005D61B2"/>
    <w:rsid w:val="005D7A04"/>
    <w:rsid w:val="005D7D54"/>
    <w:rsid w:val="005E29AA"/>
    <w:rsid w:val="005E3300"/>
    <w:rsid w:val="005E35B0"/>
    <w:rsid w:val="005E4A29"/>
    <w:rsid w:val="005E4EDF"/>
    <w:rsid w:val="005E6F1D"/>
    <w:rsid w:val="005E70F4"/>
    <w:rsid w:val="005F0941"/>
    <w:rsid w:val="005F1238"/>
    <w:rsid w:val="005F555B"/>
    <w:rsid w:val="005F603E"/>
    <w:rsid w:val="0060058D"/>
    <w:rsid w:val="00600FE0"/>
    <w:rsid w:val="00602F6E"/>
    <w:rsid w:val="0060550A"/>
    <w:rsid w:val="00610A12"/>
    <w:rsid w:val="00611692"/>
    <w:rsid w:val="00613B31"/>
    <w:rsid w:val="00613D7E"/>
    <w:rsid w:val="0061407C"/>
    <w:rsid w:val="00615917"/>
    <w:rsid w:val="00615AE4"/>
    <w:rsid w:val="006170D2"/>
    <w:rsid w:val="00620721"/>
    <w:rsid w:val="00621217"/>
    <w:rsid w:val="0062197D"/>
    <w:rsid w:val="00621A6E"/>
    <w:rsid w:val="00621F35"/>
    <w:rsid w:val="00622075"/>
    <w:rsid w:val="00623176"/>
    <w:rsid w:val="006231CB"/>
    <w:rsid w:val="0062374F"/>
    <w:rsid w:val="00625078"/>
    <w:rsid w:val="0062509D"/>
    <w:rsid w:val="0062533B"/>
    <w:rsid w:val="00625EF2"/>
    <w:rsid w:val="006265CF"/>
    <w:rsid w:val="00631256"/>
    <w:rsid w:val="00631F2F"/>
    <w:rsid w:val="006323AD"/>
    <w:rsid w:val="006326F1"/>
    <w:rsid w:val="00632BD0"/>
    <w:rsid w:val="0063354A"/>
    <w:rsid w:val="0063438C"/>
    <w:rsid w:val="00637CDC"/>
    <w:rsid w:val="00641701"/>
    <w:rsid w:val="00643090"/>
    <w:rsid w:val="00645F42"/>
    <w:rsid w:val="00647610"/>
    <w:rsid w:val="00652482"/>
    <w:rsid w:val="006564F5"/>
    <w:rsid w:val="00656732"/>
    <w:rsid w:val="006572DB"/>
    <w:rsid w:val="00657B8A"/>
    <w:rsid w:val="006644C6"/>
    <w:rsid w:val="00674442"/>
    <w:rsid w:val="00674ACF"/>
    <w:rsid w:val="0067637D"/>
    <w:rsid w:val="00683F57"/>
    <w:rsid w:val="00684017"/>
    <w:rsid w:val="00684086"/>
    <w:rsid w:val="006863BF"/>
    <w:rsid w:val="006879C9"/>
    <w:rsid w:val="00687B18"/>
    <w:rsid w:val="0069139A"/>
    <w:rsid w:val="00693300"/>
    <w:rsid w:val="00693CB7"/>
    <w:rsid w:val="00695282"/>
    <w:rsid w:val="00696317"/>
    <w:rsid w:val="006A0D1F"/>
    <w:rsid w:val="006A0FC7"/>
    <w:rsid w:val="006A1CDE"/>
    <w:rsid w:val="006A1CF1"/>
    <w:rsid w:val="006A1F5B"/>
    <w:rsid w:val="006A437D"/>
    <w:rsid w:val="006A72D1"/>
    <w:rsid w:val="006A7676"/>
    <w:rsid w:val="006B2525"/>
    <w:rsid w:val="006B2C73"/>
    <w:rsid w:val="006B5B75"/>
    <w:rsid w:val="006B778C"/>
    <w:rsid w:val="006C0829"/>
    <w:rsid w:val="006C47AC"/>
    <w:rsid w:val="006C5DC3"/>
    <w:rsid w:val="006D05BF"/>
    <w:rsid w:val="006D2304"/>
    <w:rsid w:val="006D2A6D"/>
    <w:rsid w:val="006D2CBF"/>
    <w:rsid w:val="006D3B32"/>
    <w:rsid w:val="006D4853"/>
    <w:rsid w:val="006D76CD"/>
    <w:rsid w:val="006D7ADB"/>
    <w:rsid w:val="006E1967"/>
    <w:rsid w:val="006E1D13"/>
    <w:rsid w:val="006E321C"/>
    <w:rsid w:val="006E4216"/>
    <w:rsid w:val="006E478F"/>
    <w:rsid w:val="006F150A"/>
    <w:rsid w:val="006F1A66"/>
    <w:rsid w:val="006F1C29"/>
    <w:rsid w:val="006F3289"/>
    <w:rsid w:val="006F384E"/>
    <w:rsid w:val="006F4E09"/>
    <w:rsid w:val="006F4F4E"/>
    <w:rsid w:val="006F6B2B"/>
    <w:rsid w:val="00700629"/>
    <w:rsid w:val="00700D4A"/>
    <w:rsid w:val="007021B6"/>
    <w:rsid w:val="007042AA"/>
    <w:rsid w:val="007058B7"/>
    <w:rsid w:val="00706DFC"/>
    <w:rsid w:val="007075D3"/>
    <w:rsid w:val="007116FE"/>
    <w:rsid w:val="00712912"/>
    <w:rsid w:val="00713109"/>
    <w:rsid w:val="00713C99"/>
    <w:rsid w:val="007146D7"/>
    <w:rsid w:val="00715EF6"/>
    <w:rsid w:val="00721B29"/>
    <w:rsid w:val="00721E7C"/>
    <w:rsid w:val="00725EF5"/>
    <w:rsid w:val="00726BE5"/>
    <w:rsid w:val="00732A8C"/>
    <w:rsid w:val="00736CC6"/>
    <w:rsid w:val="00736D17"/>
    <w:rsid w:val="00741A88"/>
    <w:rsid w:val="00742E04"/>
    <w:rsid w:val="00743188"/>
    <w:rsid w:val="0074453A"/>
    <w:rsid w:val="00744E0C"/>
    <w:rsid w:val="00744F6F"/>
    <w:rsid w:val="007452AE"/>
    <w:rsid w:val="007461D5"/>
    <w:rsid w:val="00747349"/>
    <w:rsid w:val="007504D1"/>
    <w:rsid w:val="00755030"/>
    <w:rsid w:val="00755678"/>
    <w:rsid w:val="0075613C"/>
    <w:rsid w:val="00756865"/>
    <w:rsid w:val="007605FF"/>
    <w:rsid w:val="00761706"/>
    <w:rsid w:val="007626D3"/>
    <w:rsid w:val="00763114"/>
    <w:rsid w:val="0076452B"/>
    <w:rsid w:val="007645B6"/>
    <w:rsid w:val="00766775"/>
    <w:rsid w:val="00766C6B"/>
    <w:rsid w:val="00767578"/>
    <w:rsid w:val="00770036"/>
    <w:rsid w:val="00773A3B"/>
    <w:rsid w:val="00774294"/>
    <w:rsid w:val="00775B33"/>
    <w:rsid w:val="00782642"/>
    <w:rsid w:val="007844BE"/>
    <w:rsid w:val="00786E71"/>
    <w:rsid w:val="00790BD4"/>
    <w:rsid w:val="0079133B"/>
    <w:rsid w:val="00791885"/>
    <w:rsid w:val="00794512"/>
    <w:rsid w:val="00794A0D"/>
    <w:rsid w:val="00794DF0"/>
    <w:rsid w:val="007959AD"/>
    <w:rsid w:val="007A2B08"/>
    <w:rsid w:val="007A3826"/>
    <w:rsid w:val="007A4343"/>
    <w:rsid w:val="007A4758"/>
    <w:rsid w:val="007A58FD"/>
    <w:rsid w:val="007A6714"/>
    <w:rsid w:val="007A6FDA"/>
    <w:rsid w:val="007B079D"/>
    <w:rsid w:val="007B557C"/>
    <w:rsid w:val="007B584F"/>
    <w:rsid w:val="007B77B2"/>
    <w:rsid w:val="007B7D73"/>
    <w:rsid w:val="007C0474"/>
    <w:rsid w:val="007C0818"/>
    <w:rsid w:val="007C14E9"/>
    <w:rsid w:val="007C1DA9"/>
    <w:rsid w:val="007C2410"/>
    <w:rsid w:val="007C4D1A"/>
    <w:rsid w:val="007C7907"/>
    <w:rsid w:val="007D549A"/>
    <w:rsid w:val="007D649A"/>
    <w:rsid w:val="007D7B07"/>
    <w:rsid w:val="007D7C3E"/>
    <w:rsid w:val="007E027B"/>
    <w:rsid w:val="007E0E28"/>
    <w:rsid w:val="007E174F"/>
    <w:rsid w:val="007E1816"/>
    <w:rsid w:val="007E18CE"/>
    <w:rsid w:val="007E1AAB"/>
    <w:rsid w:val="007E2208"/>
    <w:rsid w:val="007E64A4"/>
    <w:rsid w:val="007E7D3F"/>
    <w:rsid w:val="007F1C84"/>
    <w:rsid w:val="007F2697"/>
    <w:rsid w:val="007F36C8"/>
    <w:rsid w:val="007F3A50"/>
    <w:rsid w:val="007F63DD"/>
    <w:rsid w:val="007F7A85"/>
    <w:rsid w:val="00800105"/>
    <w:rsid w:val="00802872"/>
    <w:rsid w:val="00802879"/>
    <w:rsid w:val="00803308"/>
    <w:rsid w:val="00803D62"/>
    <w:rsid w:val="008100A9"/>
    <w:rsid w:val="00811984"/>
    <w:rsid w:val="0081324E"/>
    <w:rsid w:val="00813688"/>
    <w:rsid w:val="00813C8F"/>
    <w:rsid w:val="008142FD"/>
    <w:rsid w:val="008164A1"/>
    <w:rsid w:val="00817219"/>
    <w:rsid w:val="00817A23"/>
    <w:rsid w:val="0082053A"/>
    <w:rsid w:val="00822DA4"/>
    <w:rsid w:val="0082358A"/>
    <w:rsid w:val="00824FAD"/>
    <w:rsid w:val="0082509B"/>
    <w:rsid w:val="00832F1E"/>
    <w:rsid w:val="0083475B"/>
    <w:rsid w:val="00835964"/>
    <w:rsid w:val="008361DB"/>
    <w:rsid w:val="0083685F"/>
    <w:rsid w:val="00836CBA"/>
    <w:rsid w:val="00837207"/>
    <w:rsid w:val="00837339"/>
    <w:rsid w:val="0083744D"/>
    <w:rsid w:val="00844BDA"/>
    <w:rsid w:val="008477B0"/>
    <w:rsid w:val="00847AA7"/>
    <w:rsid w:val="008517E1"/>
    <w:rsid w:val="008523A6"/>
    <w:rsid w:val="00856A89"/>
    <w:rsid w:val="00862056"/>
    <w:rsid w:val="008626DF"/>
    <w:rsid w:val="008647B5"/>
    <w:rsid w:val="00864CBC"/>
    <w:rsid w:val="00865A94"/>
    <w:rsid w:val="0086723F"/>
    <w:rsid w:val="0087211E"/>
    <w:rsid w:val="008721B0"/>
    <w:rsid w:val="00872967"/>
    <w:rsid w:val="00875886"/>
    <w:rsid w:val="008843EC"/>
    <w:rsid w:val="00890485"/>
    <w:rsid w:val="00890DA4"/>
    <w:rsid w:val="00892F8A"/>
    <w:rsid w:val="0089426E"/>
    <w:rsid w:val="00894280"/>
    <w:rsid w:val="008948D4"/>
    <w:rsid w:val="00897546"/>
    <w:rsid w:val="008A002B"/>
    <w:rsid w:val="008A17E8"/>
    <w:rsid w:val="008A1FB3"/>
    <w:rsid w:val="008A255F"/>
    <w:rsid w:val="008A2B76"/>
    <w:rsid w:val="008A42AD"/>
    <w:rsid w:val="008A4670"/>
    <w:rsid w:val="008A52D3"/>
    <w:rsid w:val="008A54D6"/>
    <w:rsid w:val="008A5B6E"/>
    <w:rsid w:val="008A788A"/>
    <w:rsid w:val="008B0872"/>
    <w:rsid w:val="008B2F7C"/>
    <w:rsid w:val="008B51C1"/>
    <w:rsid w:val="008B79A5"/>
    <w:rsid w:val="008C03B4"/>
    <w:rsid w:val="008C055E"/>
    <w:rsid w:val="008C1BF6"/>
    <w:rsid w:val="008C3BD8"/>
    <w:rsid w:val="008C3D7F"/>
    <w:rsid w:val="008C645B"/>
    <w:rsid w:val="008C6C79"/>
    <w:rsid w:val="008D32F9"/>
    <w:rsid w:val="008D47BC"/>
    <w:rsid w:val="008D586A"/>
    <w:rsid w:val="008D698B"/>
    <w:rsid w:val="008D77EC"/>
    <w:rsid w:val="008D77F8"/>
    <w:rsid w:val="008D78F0"/>
    <w:rsid w:val="008D7B51"/>
    <w:rsid w:val="008E0CF6"/>
    <w:rsid w:val="008E10A0"/>
    <w:rsid w:val="008E3D20"/>
    <w:rsid w:val="008E45C0"/>
    <w:rsid w:val="008E5A16"/>
    <w:rsid w:val="008E7E06"/>
    <w:rsid w:val="008F0C24"/>
    <w:rsid w:val="008F0DB6"/>
    <w:rsid w:val="008F2129"/>
    <w:rsid w:val="008F2281"/>
    <w:rsid w:val="008F2D73"/>
    <w:rsid w:val="008F3364"/>
    <w:rsid w:val="00900D2C"/>
    <w:rsid w:val="00901540"/>
    <w:rsid w:val="009030AC"/>
    <w:rsid w:val="00903483"/>
    <w:rsid w:val="009059FB"/>
    <w:rsid w:val="009064F8"/>
    <w:rsid w:val="00912103"/>
    <w:rsid w:val="009144F7"/>
    <w:rsid w:val="00916CDA"/>
    <w:rsid w:val="00917064"/>
    <w:rsid w:val="0092098B"/>
    <w:rsid w:val="00920C7B"/>
    <w:rsid w:val="00922C93"/>
    <w:rsid w:val="00922FBB"/>
    <w:rsid w:val="0092493B"/>
    <w:rsid w:val="00926614"/>
    <w:rsid w:val="0093236F"/>
    <w:rsid w:val="00932BC5"/>
    <w:rsid w:val="00932F06"/>
    <w:rsid w:val="009361F9"/>
    <w:rsid w:val="00936660"/>
    <w:rsid w:val="00937BF1"/>
    <w:rsid w:val="00937F0E"/>
    <w:rsid w:val="00942191"/>
    <w:rsid w:val="00942712"/>
    <w:rsid w:val="00951444"/>
    <w:rsid w:val="0096238F"/>
    <w:rsid w:val="00964B1D"/>
    <w:rsid w:val="00972509"/>
    <w:rsid w:val="00973089"/>
    <w:rsid w:val="009734A6"/>
    <w:rsid w:val="009735DD"/>
    <w:rsid w:val="00976970"/>
    <w:rsid w:val="00976D4F"/>
    <w:rsid w:val="0098034C"/>
    <w:rsid w:val="0098145B"/>
    <w:rsid w:val="009831B1"/>
    <w:rsid w:val="0098630E"/>
    <w:rsid w:val="0099156B"/>
    <w:rsid w:val="009927B8"/>
    <w:rsid w:val="009977AB"/>
    <w:rsid w:val="009A06C4"/>
    <w:rsid w:val="009A232B"/>
    <w:rsid w:val="009A353A"/>
    <w:rsid w:val="009A43E4"/>
    <w:rsid w:val="009A60EB"/>
    <w:rsid w:val="009B3CA7"/>
    <w:rsid w:val="009B56AF"/>
    <w:rsid w:val="009B5FBE"/>
    <w:rsid w:val="009B645C"/>
    <w:rsid w:val="009B6497"/>
    <w:rsid w:val="009B72B5"/>
    <w:rsid w:val="009C259F"/>
    <w:rsid w:val="009C2B0C"/>
    <w:rsid w:val="009C32E6"/>
    <w:rsid w:val="009C423A"/>
    <w:rsid w:val="009C4EC3"/>
    <w:rsid w:val="009C5509"/>
    <w:rsid w:val="009C5EFA"/>
    <w:rsid w:val="009C6D7D"/>
    <w:rsid w:val="009C7248"/>
    <w:rsid w:val="009C76D9"/>
    <w:rsid w:val="009D1C71"/>
    <w:rsid w:val="009D1DBE"/>
    <w:rsid w:val="009D578A"/>
    <w:rsid w:val="009D6DA2"/>
    <w:rsid w:val="009D7D8D"/>
    <w:rsid w:val="009E04DD"/>
    <w:rsid w:val="009E1032"/>
    <w:rsid w:val="009E1337"/>
    <w:rsid w:val="009E30ED"/>
    <w:rsid w:val="009E3ACB"/>
    <w:rsid w:val="009E51CF"/>
    <w:rsid w:val="009E6928"/>
    <w:rsid w:val="009F05D0"/>
    <w:rsid w:val="009F1ABF"/>
    <w:rsid w:val="009F1B2C"/>
    <w:rsid w:val="009F472A"/>
    <w:rsid w:val="009F5DC6"/>
    <w:rsid w:val="00A00C54"/>
    <w:rsid w:val="00A0233B"/>
    <w:rsid w:val="00A0258F"/>
    <w:rsid w:val="00A03E08"/>
    <w:rsid w:val="00A04CBE"/>
    <w:rsid w:val="00A0681B"/>
    <w:rsid w:val="00A06824"/>
    <w:rsid w:val="00A117BE"/>
    <w:rsid w:val="00A1240C"/>
    <w:rsid w:val="00A12E37"/>
    <w:rsid w:val="00A13085"/>
    <w:rsid w:val="00A15670"/>
    <w:rsid w:val="00A2196C"/>
    <w:rsid w:val="00A21B6E"/>
    <w:rsid w:val="00A22C6A"/>
    <w:rsid w:val="00A232C1"/>
    <w:rsid w:val="00A27145"/>
    <w:rsid w:val="00A2745D"/>
    <w:rsid w:val="00A3195F"/>
    <w:rsid w:val="00A31FEE"/>
    <w:rsid w:val="00A32665"/>
    <w:rsid w:val="00A330AB"/>
    <w:rsid w:val="00A334AB"/>
    <w:rsid w:val="00A338DB"/>
    <w:rsid w:val="00A33CF4"/>
    <w:rsid w:val="00A34F6C"/>
    <w:rsid w:val="00A36144"/>
    <w:rsid w:val="00A37803"/>
    <w:rsid w:val="00A40107"/>
    <w:rsid w:val="00A401BC"/>
    <w:rsid w:val="00A42B2E"/>
    <w:rsid w:val="00A42BA2"/>
    <w:rsid w:val="00A43965"/>
    <w:rsid w:val="00A43A8F"/>
    <w:rsid w:val="00A44A76"/>
    <w:rsid w:val="00A44E5D"/>
    <w:rsid w:val="00A46AF1"/>
    <w:rsid w:val="00A47EA0"/>
    <w:rsid w:val="00A505FF"/>
    <w:rsid w:val="00A534D4"/>
    <w:rsid w:val="00A543F4"/>
    <w:rsid w:val="00A54EB9"/>
    <w:rsid w:val="00A5544B"/>
    <w:rsid w:val="00A55C65"/>
    <w:rsid w:val="00A579F8"/>
    <w:rsid w:val="00A60A8A"/>
    <w:rsid w:val="00A62C43"/>
    <w:rsid w:val="00A65443"/>
    <w:rsid w:val="00A65CB3"/>
    <w:rsid w:val="00A66020"/>
    <w:rsid w:val="00A675B4"/>
    <w:rsid w:val="00A67E15"/>
    <w:rsid w:val="00A70C5E"/>
    <w:rsid w:val="00A7225A"/>
    <w:rsid w:val="00A72832"/>
    <w:rsid w:val="00A74333"/>
    <w:rsid w:val="00A75645"/>
    <w:rsid w:val="00A8138F"/>
    <w:rsid w:val="00A83E1A"/>
    <w:rsid w:val="00A87249"/>
    <w:rsid w:val="00A87787"/>
    <w:rsid w:val="00A90431"/>
    <w:rsid w:val="00A91028"/>
    <w:rsid w:val="00A91101"/>
    <w:rsid w:val="00A91276"/>
    <w:rsid w:val="00A91392"/>
    <w:rsid w:val="00A92C58"/>
    <w:rsid w:val="00A93868"/>
    <w:rsid w:val="00A95347"/>
    <w:rsid w:val="00A956EB"/>
    <w:rsid w:val="00AA0970"/>
    <w:rsid w:val="00AA0D55"/>
    <w:rsid w:val="00AA455F"/>
    <w:rsid w:val="00AA4759"/>
    <w:rsid w:val="00AA677F"/>
    <w:rsid w:val="00AA6809"/>
    <w:rsid w:val="00AA7AE9"/>
    <w:rsid w:val="00AA7DEB"/>
    <w:rsid w:val="00AB01D5"/>
    <w:rsid w:val="00AB07FF"/>
    <w:rsid w:val="00AB17B0"/>
    <w:rsid w:val="00AB2EF6"/>
    <w:rsid w:val="00AB3514"/>
    <w:rsid w:val="00AB4FF0"/>
    <w:rsid w:val="00AB7E38"/>
    <w:rsid w:val="00AC0185"/>
    <w:rsid w:val="00AC0670"/>
    <w:rsid w:val="00AC097F"/>
    <w:rsid w:val="00AC0CAA"/>
    <w:rsid w:val="00AC4E5C"/>
    <w:rsid w:val="00AC76CB"/>
    <w:rsid w:val="00AD007E"/>
    <w:rsid w:val="00AD3B5D"/>
    <w:rsid w:val="00AD4797"/>
    <w:rsid w:val="00AE29F7"/>
    <w:rsid w:val="00AE4236"/>
    <w:rsid w:val="00AE51B0"/>
    <w:rsid w:val="00AF3D5A"/>
    <w:rsid w:val="00AF44B2"/>
    <w:rsid w:val="00AF724E"/>
    <w:rsid w:val="00B0428E"/>
    <w:rsid w:val="00B078EC"/>
    <w:rsid w:val="00B104BA"/>
    <w:rsid w:val="00B1182E"/>
    <w:rsid w:val="00B123C0"/>
    <w:rsid w:val="00B12D93"/>
    <w:rsid w:val="00B13EE4"/>
    <w:rsid w:val="00B14B36"/>
    <w:rsid w:val="00B15D1F"/>
    <w:rsid w:val="00B16A62"/>
    <w:rsid w:val="00B16BA1"/>
    <w:rsid w:val="00B20D0D"/>
    <w:rsid w:val="00B24C34"/>
    <w:rsid w:val="00B27969"/>
    <w:rsid w:val="00B30292"/>
    <w:rsid w:val="00B30409"/>
    <w:rsid w:val="00B31278"/>
    <w:rsid w:val="00B3232C"/>
    <w:rsid w:val="00B35201"/>
    <w:rsid w:val="00B35DEE"/>
    <w:rsid w:val="00B368BD"/>
    <w:rsid w:val="00B36C5A"/>
    <w:rsid w:val="00B40294"/>
    <w:rsid w:val="00B41D1A"/>
    <w:rsid w:val="00B42554"/>
    <w:rsid w:val="00B42CF6"/>
    <w:rsid w:val="00B4307D"/>
    <w:rsid w:val="00B43F8D"/>
    <w:rsid w:val="00B44A44"/>
    <w:rsid w:val="00B44DBE"/>
    <w:rsid w:val="00B46126"/>
    <w:rsid w:val="00B50697"/>
    <w:rsid w:val="00B50FDA"/>
    <w:rsid w:val="00B512FE"/>
    <w:rsid w:val="00B53E85"/>
    <w:rsid w:val="00B54C9E"/>
    <w:rsid w:val="00B55E9B"/>
    <w:rsid w:val="00B560AA"/>
    <w:rsid w:val="00B61C88"/>
    <w:rsid w:val="00B61ED5"/>
    <w:rsid w:val="00B63086"/>
    <w:rsid w:val="00B64170"/>
    <w:rsid w:val="00B67DC9"/>
    <w:rsid w:val="00B72DBB"/>
    <w:rsid w:val="00B7385F"/>
    <w:rsid w:val="00B7399C"/>
    <w:rsid w:val="00B74018"/>
    <w:rsid w:val="00B74EDD"/>
    <w:rsid w:val="00B80578"/>
    <w:rsid w:val="00B81C20"/>
    <w:rsid w:val="00B82E1E"/>
    <w:rsid w:val="00B82F92"/>
    <w:rsid w:val="00B86834"/>
    <w:rsid w:val="00B86897"/>
    <w:rsid w:val="00B87B5C"/>
    <w:rsid w:val="00B91541"/>
    <w:rsid w:val="00B943B4"/>
    <w:rsid w:val="00B978C6"/>
    <w:rsid w:val="00BA11F0"/>
    <w:rsid w:val="00BA13A3"/>
    <w:rsid w:val="00BA1C0F"/>
    <w:rsid w:val="00BA5B76"/>
    <w:rsid w:val="00BA64E5"/>
    <w:rsid w:val="00BA6C68"/>
    <w:rsid w:val="00BA71CA"/>
    <w:rsid w:val="00BB246E"/>
    <w:rsid w:val="00BB2ED1"/>
    <w:rsid w:val="00BB368C"/>
    <w:rsid w:val="00BB39B5"/>
    <w:rsid w:val="00BB72A0"/>
    <w:rsid w:val="00BB74CD"/>
    <w:rsid w:val="00BB7985"/>
    <w:rsid w:val="00BC14C3"/>
    <w:rsid w:val="00BC3AEA"/>
    <w:rsid w:val="00BC4859"/>
    <w:rsid w:val="00BC5470"/>
    <w:rsid w:val="00BC6F10"/>
    <w:rsid w:val="00BC753F"/>
    <w:rsid w:val="00BC7E81"/>
    <w:rsid w:val="00BD19FE"/>
    <w:rsid w:val="00BD21BC"/>
    <w:rsid w:val="00BD43F9"/>
    <w:rsid w:val="00BD5B2D"/>
    <w:rsid w:val="00BD6669"/>
    <w:rsid w:val="00BD6ADD"/>
    <w:rsid w:val="00BE26FE"/>
    <w:rsid w:val="00BE52AB"/>
    <w:rsid w:val="00BE5A19"/>
    <w:rsid w:val="00BE62E3"/>
    <w:rsid w:val="00BE69A5"/>
    <w:rsid w:val="00BE7448"/>
    <w:rsid w:val="00BF1B7F"/>
    <w:rsid w:val="00BF30DA"/>
    <w:rsid w:val="00BF43EC"/>
    <w:rsid w:val="00BF45E6"/>
    <w:rsid w:val="00BF48D5"/>
    <w:rsid w:val="00BF5621"/>
    <w:rsid w:val="00BF7735"/>
    <w:rsid w:val="00BF7DEE"/>
    <w:rsid w:val="00C05479"/>
    <w:rsid w:val="00C06823"/>
    <w:rsid w:val="00C07822"/>
    <w:rsid w:val="00C10807"/>
    <w:rsid w:val="00C108F7"/>
    <w:rsid w:val="00C11AC0"/>
    <w:rsid w:val="00C136DA"/>
    <w:rsid w:val="00C151B5"/>
    <w:rsid w:val="00C1622F"/>
    <w:rsid w:val="00C215CE"/>
    <w:rsid w:val="00C22167"/>
    <w:rsid w:val="00C235D1"/>
    <w:rsid w:val="00C25D01"/>
    <w:rsid w:val="00C264AE"/>
    <w:rsid w:val="00C271CB"/>
    <w:rsid w:val="00C274A5"/>
    <w:rsid w:val="00C27F07"/>
    <w:rsid w:val="00C31E7E"/>
    <w:rsid w:val="00C329AF"/>
    <w:rsid w:val="00C32FD2"/>
    <w:rsid w:val="00C40262"/>
    <w:rsid w:val="00C40D77"/>
    <w:rsid w:val="00C41816"/>
    <w:rsid w:val="00C4362F"/>
    <w:rsid w:val="00C44055"/>
    <w:rsid w:val="00C46124"/>
    <w:rsid w:val="00C501AC"/>
    <w:rsid w:val="00C50D33"/>
    <w:rsid w:val="00C5158D"/>
    <w:rsid w:val="00C5161E"/>
    <w:rsid w:val="00C54B8E"/>
    <w:rsid w:val="00C557F9"/>
    <w:rsid w:val="00C56CFE"/>
    <w:rsid w:val="00C601F3"/>
    <w:rsid w:val="00C602C4"/>
    <w:rsid w:val="00C60387"/>
    <w:rsid w:val="00C61AF2"/>
    <w:rsid w:val="00C61E0D"/>
    <w:rsid w:val="00C642B4"/>
    <w:rsid w:val="00C653F8"/>
    <w:rsid w:val="00C6550E"/>
    <w:rsid w:val="00C66D74"/>
    <w:rsid w:val="00C678D0"/>
    <w:rsid w:val="00C70D8B"/>
    <w:rsid w:val="00C72AC1"/>
    <w:rsid w:val="00C72B6F"/>
    <w:rsid w:val="00C74A0B"/>
    <w:rsid w:val="00C75A9D"/>
    <w:rsid w:val="00C76A41"/>
    <w:rsid w:val="00C76D1D"/>
    <w:rsid w:val="00C779EE"/>
    <w:rsid w:val="00C80606"/>
    <w:rsid w:val="00C83EE9"/>
    <w:rsid w:val="00C83F7B"/>
    <w:rsid w:val="00C91EE1"/>
    <w:rsid w:val="00C9290C"/>
    <w:rsid w:val="00C9346A"/>
    <w:rsid w:val="00C9396A"/>
    <w:rsid w:val="00C93F23"/>
    <w:rsid w:val="00C94045"/>
    <w:rsid w:val="00C94174"/>
    <w:rsid w:val="00C94C38"/>
    <w:rsid w:val="00C975B5"/>
    <w:rsid w:val="00CA0081"/>
    <w:rsid w:val="00CA0C12"/>
    <w:rsid w:val="00CA1366"/>
    <w:rsid w:val="00CA17BB"/>
    <w:rsid w:val="00CA1DF0"/>
    <w:rsid w:val="00CA378C"/>
    <w:rsid w:val="00CA388A"/>
    <w:rsid w:val="00CA53DD"/>
    <w:rsid w:val="00CB456F"/>
    <w:rsid w:val="00CB6F9A"/>
    <w:rsid w:val="00CB7364"/>
    <w:rsid w:val="00CB7C76"/>
    <w:rsid w:val="00CC1987"/>
    <w:rsid w:val="00CC1CC7"/>
    <w:rsid w:val="00CC5FEC"/>
    <w:rsid w:val="00CC6095"/>
    <w:rsid w:val="00CD0C86"/>
    <w:rsid w:val="00CD10D7"/>
    <w:rsid w:val="00CD2FDC"/>
    <w:rsid w:val="00CD4CC6"/>
    <w:rsid w:val="00CE032A"/>
    <w:rsid w:val="00CE0A1D"/>
    <w:rsid w:val="00CF03A9"/>
    <w:rsid w:val="00CF35FE"/>
    <w:rsid w:val="00CF4334"/>
    <w:rsid w:val="00CF5782"/>
    <w:rsid w:val="00CF5C38"/>
    <w:rsid w:val="00CF6EA4"/>
    <w:rsid w:val="00D027C4"/>
    <w:rsid w:val="00D04275"/>
    <w:rsid w:val="00D0444C"/>
    <w:rsid w:val="00D0752F"/>
    <w:rsid w:val="00D07E43"/>
    <w:rsid w:val="00D1136B"/>
    <w:rsid w:val="00D13E68"/>
    <w:rsid w:val="00D207FE"/>
    <w:rsid w:val="00D20ECB"/>
    <w:rsid w:val="00D21A0F"/>
    <w:rsid w:val="00D22A9C"/>
    <w:rsid w:val="00D23CE2"/>
    <w:rsid w:val="00D2510C"/>
    <w:rsid w:val="00D306B4"/>
    <w:rsid w:val="00D315D9"/>
    <w:rsid w:val="00D31CCC"/>
    <w:rsid w:val="00D32353"/>
    <w:rsid w:val="00D352FB"/>
    <w:rsid w:val="00D37234"/>
    <w:rsid w:val="00D37A98"/>
    <w:rsid w:val="00D404AF"/>
    <w:rsid w:val="00D43574"/>
    <w:rsid w:val="00D45EB3"/>
    <w:rsid w:val="00D4600C"/>
    <w:rsid w:val="00D47ECA"/>
    <w:rsid w:val="00D5314D"/>
    <w:rsid w:val="00D54324"/>
    <w:rsid w:val="00D5441B"/>
    <w:rsid w:val="00D548D6"/>
    <w:rsid w:val="00D55E41"/>
    <w:rsid w:val="00D56098"/>
    <w:rsid w:val="00D5682F"/>
    <w:rsid w:val="00D60D8D"/>
    <w:rsid w:val="00D64055"/>
    <w:rsid w:val="00D651BE"/>
    <w:rsid w:val="00D66FC4"/>
    <w:rsid w:val="00D7019E"/>
    <w:rsid w:val="00D71034"/>
    <w:rsid w:val="00D71D98"/>
    <w:rsid w:val="00D7594C"/>
    <w:rsid w:val="00D75ABF"/>
    <w:rsid w:val="00D80458"/>
    <w:rsid w:val="00D81065"/>
    <w:rsid w:val="00D82507"/>
    <w:rsid w:val="00D82A66"/>
    <w:rsid w:val="00D9057B"/>
    <w:rsid w:val="00D90EF4"/>
    <w:rsid w:val="00D91B4C"/>
    <w:rsid w:val="00D9457D"/>
    <w:rsid w:val="00D954BD"/>
    <w:rsid w:val="00D95AE0"/>
    <w:rsid w:val="00D96D5A"/>
    <w:rsid w:val="00D96F37"/>
    <w:rsid w:val="00D97974"/>
    <w:rsid w:val="00DA06C0"/>
    <w:rsid w:val="00DA1A02"/>
    <w:rsid w:val="00DA2742"/>
    <w:rsid w:val="00DA3754"/>
    <w:rsid w:val="00DA3CD3"/>
    <w:rsid w:val="00DA450C"/>
    <w:rsid w:val="00DA4E12"/>
    <w:rsid w:val="00DA626A"/>
    <w:rsid w:val="00DB2E50"/>
    <w:rsid w:val="00DB364B"/>
    <w:rsid w:val="00DB4EF0"/>
    <w:rsid w:val="00DB59C7"/>
    <w:rsid w:val="00DB5F8E"/>
    <w:rsid w:val="00DB62F7"/>
    <w:rsid w:val="00DC2857"/>
    <w:rsid w:val="00DC7933"/>
    <w:rsid w:val="00DC7C37"/>
    <w:rsid w:val="00DD0097"/>
    <w:rsid w:val="00DD1560"/>
    <w:rsid w:val="00DD2460"/>
    <w:rsid w:val="00DD3391"/>
    <w:rsid w:val="00DD5381"/>
    <w:rsid w:val="00DD7B80"/>
    <w:rsid w:val="00DE0DA6"/>
    <w:rsid w:val="00DE1EFE"/>
    <w:rsid w:val="00DE2D3E"/>
    <w:rsid w:val="00DE32CE"/>
    <w:rsid w:val="00DE3C38"/>
    <w:rsid w:val="00DE446B"/>
    <w:rsid w:val="00DE7119"/>
    <w:rsid w:val="00DE7D20"/>
    <w:rsid w:val="00DF098F"/>
    <w:rsid w:val="00DF0ED4"/>
    <w:rsid w:val="00DF1C38"/>
    <w:rsid w:val="00E01159"/>
    <w:rsid w:val="00E01972"/>
    <w:rsid w:val="00E042B7"/>
    <w:rsid w:val="00E05F99"/>
    <w:rsid w:val="00E06073"/>
    <w:rsid w:val="00E07950"/>
    <w:rsid w:val="00E107E0"/>
    <w:rsid w:val="00E132EC"/>
    <w:rsid w:val="00E17A3C"/>
    <w:rsid w:val="00E17AD2"/>
    <w:rsid w:val="00E20EBB"/>
    <w:rsid w:val="00E21637"/>
    <w:rsid w:val="00E21B75"/>
    <w:rsid w:val="00E21EED"/>
    <w:rsid w:val="00E2289B"/>
    <w:rsid w:val="00E23010"/>
    <w:rsid w:val="00E237E1"/>
    <w:rsid w:val="00E26004"/>
    <w:rsid w:val="00E271F0"/>
    <w:rsid w:val="00E304F1"/>
    <w:rsid w:val="00E3234E"/>
    <w:rsid w:val="00E328CC"/>
    <w:rsid w:val="00E3677D"/>
    <w:rsid w:val="00E37920"/>
    <w:rsid w:val="00E37B8C"/>
    <w:rsid w:val="00E40203"/>
    <w:rsid w:val="00E41969"/>
    <w:rsid w:val="00E41FF8"/>
    <w:rsid w:val="00E43730"/>
    <w:rsid w:val="00E446A7"/>
    <w:rsid w:val="00E44741"/>
    <w:rsid w:val="00E44CE3"/>
    <w:rsid w:val="00E4635B"/>
    <w:rsid w:val="00E47250"/>
    <w:rsid w:val="00E56220"/>
    <w:rsid w:val="00E6014B"/>
    <w:rsid w:val="00E60167"/>
    <w:rsid w:val="00E612CB"/>
    <w:rsid w:val="00E632C3"/>
    <w:rsid w:val="00E64566"/>
    <w:rsid w:val="00E64A66"/>
    <w:rsid w:val="00E6629F"/>
    <w:rsid w:val="00E72784"/>
    <w:rsid w:val="00E72D55"/>
    <w:rsid w:val="00E75C01"/>
    <w:rsid w:val="00E762E4"/>
    <w:rsid w:val="00E76FC2"/>
    <w:rsid w:val="00E773AE"/>
    <w:rsid w:val="00E80B38"/>
    <w:rsid w:val="00E81003"/>
    <w:rsid w:val="00E819ED"/>
    <w:rsid w:val="00E81D83"/>
    <w:rsid w:val="00E81DD8"/>
    <w:rsid w:val="00E820F6"/>
    <w:rsid w:val="00E82F73"/>
    <w:rsid w:val="00E83488"/>
    <w:rsid w:val="00E8535D"/>
    <w:rsid w:val="00E85AD0"/>
    <w:rsid w:val="00E90C20"/>
    <w:rsid w:val="00E94E72"/>
    <w:rsid w:val="00EA0A04"/>
    <w:rsid w:val="00EA0A10"/>
    <w:rsid w:val="00EA0C54"/>
    <w:rsid w:val="00EA2456"/>
    <w:rsid w:val="00EA5A2B"/>
    <w:rsid w:val="00EB22D4"/>
    <w:rsid w:val="00EB3B77"/>
    <w:rsid w:val="00EB4DC1"/>
    <w:rsid w:val="00EB726D"/>
    <w:rsid w:val="00EB786B"/>
    <w:rsid w:val="00EC0B0D"/>
    <w:rsid w:val="00EC0C73"/>
    <w:rsid w:val="00EC1F4C"/>
    <w:rsid w:val="00EC55E8"/>
    <w:rsid w:val="00EC5B90"/>
    <w:rsid w:val="00ED01B6"/>
    <w:rsid w:val="00ED1710"/>
    <w:rsid w:val="00ED49B8"/>
    <w:rsid w:val="00ED4E41"/>
    <w:rsid w:val="00ED4F1F"/>
    <w:rsid w:val="00EE0DBB"/>
    <w:rsid w:val="00EE4363"/>
    <w:rsid w:val="00EE6C8C"/>
    <w:rsid w:val="00EE6CC6"/>
    <w:rsid w:val="00EF019F"/>
    <w:rsid w:val="00EF3895"/>
    <w:rsid w:val="00EF6BD5"/>
    <w:rsid w:val="00EF7093"/>
    <w:rsid w:val="00F0029B"/>
    <w:rsid w:val="00F00A2C"/>
    <w:rsid w:val="00F01B8A"/>
    <w:rsid w:val="00F01BBA"/>
    <w:rsid w:val="00F02DFA"/>
    <w:rsid w:val="00F02F03"/>
    <w:rsid w:val="00F0407F"/>
    <w:rsid w:val="00F040B2"/>
    <w:rsid w:val="00F04463"/>
    <w:rsid w:val="00F061DF"/>
    <w:rsid w:val="00F06823"/>
    <w:rsid w:val="00F12428"/>
    <w:rsid w:val="00F12A50"/>
    <w:rsid w:val="00F177B8"/>
    <w:rsid w:val="00F2103C"/>
    <w:rsid w:val="00F228D1"/>
    <w:rsid w:val="00F27E2A"/>
    <w:rsid w:val="00F34329"/>
    <w:rsid w:val="00F34A67"/>
    <w:rsid w:val="00F35FEC"/>
    <w:rsid w:val="00F36294"/>
    <w:rsid w:val="00F408F2"/>
    <w:rsid w:val="00F41206"/>
    <w:rsid w:val="00F42155"/>
    <w:rsid w:val="00F42FEE"/>
    <w:rsid w:val="00F43855"/>
    <w:rsid w:val="00F46E16"/>
    <w:rsid w:val="00F50729"/>
    <w:rsid w:val="00F5098F"/>
    <w:rsid w:val="00F51923"/>
    <w:rsid w:val="00F53C79"/>
    <w:rsid w:val="00F54EE0"/>
    <w:rsid w:val="00F56BDA"/>
    <w:rsid w:val="00F60658"/>
    <w:rsid w:val="00F60F7C"/>
    <w:rsid w:val="00F60F9B"/>
    <w:rsid w:val="00F61142"/>
    <w:rsid w:val="00F6150E"/>
    <w:rsid w:val="00F61AE4"/>
    <w:rsid w:val="00F61C83"/>
    <w:rsid w:val="00F62896"/>
    <w:rsid w:val="00F64DEA"/>
    <w:rsid w:val="00F65906"/>
    <w:rsid w:val="00F71E57"/>
    <w:rsid w:val="00F721CC"/>
    <w:rsid w:val="00F725E2"/>
    <w:rsid w:val="00F740D9"/>
    <w:rsid w:val="00F80E22"/>
    <w:rsid w:val="00F82162"/>
    <w:rsid w:val="00F834C4"/>
    <w:rsid w:val="00F8475E"/>
    <w:rsid w:val="00F865AF"/>
    <w:rsid w:val="00F86BCD"/>
    <w:rsid w:val="00F91751"/>
    <w:rsid w:val="00F91F20"/>
    <w:rsid w:val="00F92BA0"/>
    <w:rsid w:val="00F93073"/>
    <w:rsid w:val="00F949FD"/>
    <w:rsid w:val="00F94A58"/>
    <w:rsid w:val="00F958BD"/>
    <w:rsid w:val="00F95EA2"/>
    <w:rsid w:val="00F97A0A"/>
    <w:rsid w:val="00FA0190"/>
    <w:rsid w:val="00FA05ED"/>
    <w:rsid w:val="00FA2F2A"/>
    <w:rsid w:val="00FA3CF7"/>
    <w:rsid w:val="00FA5DB0"/>
    <w:rsid w:val="00FA789F"/>
    <w:rsid w:val="00FB08FD"/>
    <w:rsid w:val="00FB1947"/>
    <w:rsid w:val="00FB2D64"/>
    <w:rsid w:val="00FB2FD1"/>
    <w:rsid w:val="00FB6732"/>
    <w:rsid w:val="00FC0D1B"/>
    <w:rsid w:val="00FC1B3E"/>
    <w:rsid w:val="00FC1C09"/>
    <w:rsid w:val="00FC281B"/>
    <w:rsid w:val="00FC3258"/>
    <w:rsid w:val="00FC69A8"/>
    <w:rsid w:val="00FD1D04"/>
    <w:rsid w:val="00FD32D1"/>
    <w:rsid w:val="00FD34FB"/>
    <w:rsid w:val="00FD3E16"/>
    <w:rsid w:val="00FD664B"/>
    <w:rsid w:val="00FE0A2B"/>
    <w:rsid w:val="00FE1ABE"/>
    <w:rsid w:val="00FE1F13"/>
    <w:rsid w:val="00FE2070"/>
    <w:rsid w:val="00FE30E1"/>
    <w:rsid w:val="00FE36AE"/>
    <w:rsid w:val="00FE7F43"/>
    <w:rsid w:val="00FF0567"/>
    <w:rsid w:val="00FF2390"/>
    <w:rsid w:val="00FF284F"/>
    <w:rsid w:val="00FF3B79"/>
    <w:rsid w:val="00FF3E58"/>
    <w:rsid w:val="00FF509C"/>
    <w:rsid w:val="00FF5236"/>
    <w:rsid w:val="00FF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A5E78-5BAB-4210-AC29-63E76AC6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6</Pages>
  <Words>1427</Words>
  <Characters>8136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Marius Cismasu</cp:lastModifiedBy>
  <cp:revision>182</cp:revision>
  <cp:lastPrinted>2016-01-14T08:40:00Z</cp:lastPrinted>
  <dcterms:created xsi:type="dcterms:W3CDTF">2015-11-03T21:43:00Z</dcterms:created>
  <dcterms:modified xsi:type="dcterms:W3CDTF">2016-01-18T14:54:00Z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